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53592" w:rsidR="00E23A9F" w:rsidP="00E23A9F" w:rsidRDefault="00E23A9F" w14:paraId="d75fa74" w14:textId="d75fa74">
      <w:pPr>
        <w15:collapsed w:val="false"/>
        <w:rPr>
          <w:rFonts w:ascii="Arial" w:hAnsi="Arial" w:cs="Arial"/>
        </w:rPr>
      </w:pPr>
      <w:bookmarkStart w:name="_GoBack" w:id="0"/>
      <w:bookmarkEnd w:id="0"/>
      <w:r w:rsidRPr="00E53592">
        <w:rPr>
          <w:rFonts w:ascii="Arial" w:hAnsi="Arial" w:cs="Arial"/>
        </w:rPr>
        <w:tab/>
      </w:r>
      <w:r w:rsidRPr="00E53592">
        <w:rPr>
          <w:rFonts w:ascii="Arial" w:hAnsi="Arial" w:cs="Arial"/>
        </w:rPr>
        <w:tab/>
      </w:r>
      <w:r w:rsidRPr="00E53592">
        <w:rPr>
          <w:rFonts w:ascii="Arial" w:hAnsi="Arial" w:cs="Arial"/>
        </w:rPr>
        <w:tab/>
      </w:r>
      <w:r w:rsidRPr="00E53592">
        <w:rPr>
          <w:rFonts w:ascii="Arial" w:hAnsi="Arial" w:cs="Arial"/>
        </w:rPr>
        <w:tab/>
      </w:r>
      <w:r w:rsidRPr="00E53592">
        <w:rPr>
          <w:rFonts w:ascii="Arial" w:hAnsi="Arial" w:cs="Arial"/>
        </w:rPr>
        <w:tab/>
      </w:r>
      <w:r w:rsidRPr="00E53592">
        <w:rPr>
          <w:rFonts w:ascii="Arial" w:hAnsi="Arial" w:cs="Arial"/>
        </w:rPr>
        <w:tab/>
      </w:r>
      <w:r w:rsidRPr="00E53592">
        <w:rPr>
          <w:rFonts w:ascii="Arial" w:hAnsi="Arial" w:cs="Arial"/>
        </w:rPr>
        <w:tab/>
      </w:r>
      <w:r w:rsidRPr="00E53592">
        <w:rPr>
          <w:rFonts w:ascii="Arial" w:hAnsi="Arial" w:cs="Arial"/>
        </w:rPr>
        <w:tab/>
      </w:r>
      <w:r w:rsidRPr="00E53592">
        <w:rPr>
          <w:rFonts w:ascii="Arial" w:hAnsi="Arial" w:cs="Arial"/>
        </w:rPr>
        <w:tab/>
      </w:r>
      <w:r w:rsidRPr="00E53592">
        <w:rPr>
          <w:rFonts w:ascii="Arial" w:hAnsi="Arial" w:cs="Arial"/>
        </w:rPr>
        <w:tab/>
        <w:t>1.St-397/2013</w:t>
      </w:r>
    </w:p>
    <w:p w:rsidRPr="00E53592" w:rsidR="00E23A9F" w:rsidP="00E23A9F" w:rsidRDefault="00E23A9F">
      <w:pPr>
        <w:rPr>
          <w:rFonts w:ascii="Arial" w:hAnsi="Arial" w:cs="Arial"/>
        </w:rPr>
      </w:pPr>
      <w:r w:rsidRPr="00E53592">
        <w:rPr>
          <w:rFonts w:ascii="Arial" w:hAnsi="Arial" w:cs="Arial"/>
        </w:rPr>
        <w:t>REPUBLIKA HRVATSKA</w:t>
      </w:r>
    </w:p>
    <w:p w:rsidRPr="00E53592" w:rsidR="00E23A9F" w:rsidP="00E23A9F" w:rsidRDefault="00E23A9F">
      <w:pPr>
        <w:rPr>
          <w:rFonts w:ascii="Arial" w:hAnsi="Arial" w:cs="Arial"/>
        </w:rPr>
      </w:pPr>
      <w:r w:rsidRPr="00E53592">
        <w:rPr>
          <w:rFonts w:ascii="Arial" w:hAnsi="Arial" w:cs="Arial"/>
        </w:rPr>
        <w:t>TRGOVAČKI SUD U SPLITU</w:t>
      </w:r>
      <w:r w:rsidRPr="00E53592">
        <w:rPr>
          <w:rFonts w:ascii="Arial" w:hAnsi="Arial" w:cs="Arial"/>
        </w:rPr>
        <w:tab/>
      </w:r>
      <w:r w:rsidRPr="00E53592">
        <w:rPr>
          <w:rFonts w:ascii="Arial" w:hAnsi="Arial" w:cs="Arial"/>
        </w:rPr>
        <w:tab/>
      </w:r>
    </w:p>
    <w:p w:rsidRPr="00E53592" w:rsidR="00E23A9F" w:rsidP="00E23A9F" w:rsidRDefault="00E23A9F">
      <w:pPr>
        <w:rPr>
          <w:rFonts w:ascii="Arial" w:hAnsi="Arial" w:cs="Arial"/>
        </w:rPr>
      </w:pPr>
      <w:r w:rsidRPr="00E53592">
        <w:rPr>
          <w:rFonts w:ascii="Arial" w:hAnsi="Arial" w:cs="Arial"/>
        </w:rPr>
        <w:tab/>
      </w:r>
      <w:r w:rsidRPr="00E53592">
        <w:rPr>
          <w:rFonts w:ascii="Arial" w:hAnsi="Arial" w:cs="Arial"/>
        </w:rPr>
        <w:tab/>
      </w:r>
      <w:r w:rsidRPr="00E53592">
        <w:rPr>
          <w:rFonts w:ascii="Arial" w:hAnsi="Arial" w:cs="Arial"/>
        </w:rPr>
        <w:tab/>
      </w:r>
      <w:r w:rsidRPr="00E53592">
        <w:rPr>
          <w:rFonts w:ascii="Arial" w:hAnsi="Arial" w:cs="Arial"/>
        </w:rPr>
        <w:tab/>
      </w:r>
    </w:p>
    <w:p w:rsidRPr="00E53592" w:rsidR="00E23A9F" w:rsidP="00E23A9F" w:rsidRDefault="00E23A9F">
      <w:pPr>
        <w:jc w:val="center"/>
        <w:rPr>
          <w:rFonts w:ascii="Arial" w:hAnsi="Arial" w:cs="Arial"/>
          <w:spacing w:val="60"/>
        </w:rPr>
      </w:pPr>
      <w:r w:rsidRPr="00E53592">
        <w:rPr>
          <w:rFonts w:ascii="Arial" w:hAnsi="Arial" w:cs="Arial"/>
          <w:spacing w:val="60"/>
        </w:rPr>
        <w:t>Z A P I S N I K</w:t>
      </w:r>
    </w:p>
    <w:p w:rsidRPr="00E53592" w:rsidR="00E23A9F" w:rsidP="00E23A9F" w:rsidRDefault="00E23A9F">
      <w:pPr>
        <w:rPr>
          <w:rFonts w:ascii="Arial" w:hAnsi="Arial" w:cs="Arial"/>
        </w:rPr>
      </w:pPr>
      <w:r w:rsidRPr="00E53592">
        <w:rPr>
          <w:rFonts w:ascii="Arial" w:hAnsi="Arial" w:cs="Arial"/>
        </w:rPr>
        <w:tab/>
      </w:r>
      <w:r w:rsidRPr="00E53592">
        <w:rPr>
          <w:rFonts w:ascii="Arial" w:hAnsi="Arial" w:cs="Arial"/>
        </w:rPr>
        <w:tab/>
      </w:r>
      <w:r w:rsidRPr="00E53592">
        <w:rPr>
          <w:rFonts w:ascii="Arial" w:hAnsi="Arial" w:cs="Arial"/>
        </w:rPr>
        <w:tab/>
      </w:r>
    </w:p>
    <w:p w:rsidRPr="00E53592" w:rsidR="00E23A9F" w:rsidP="00E23A9F" w:rsidRDefault="00E23A9F">
      <w:pPr>
        <w:jc w:val="both"/>
        <w:rPr>
          <w:rFonts w:ascii="Arial" w:hAnsi="Arial" w:cs="Arial"/>
        </w:rPr>
      </w:pPr>
      <w:r w:rsidRPr="00E53592">
        <w:rPr>
          <w:rFonts w:ascii="Arial" w:hAnsi="Arial" w:cs="Arial"/>
        </w:rPr>
        <w:t>sa ročišta za raspravljanje i glasovanje o stečajnom planu održanog</w:t>
      </w:r>
      <w:r w:rsidRPr="00E53592">
        <w:rPr>
          <w:rFonts w:ascii="Arial" w:hAnsi="Arial" w:cs="Arial"/>
          <w:lang w:eastAsia="hr-HR"/>
        </w:rPr>
        <w:t xml:space="preserve"> 17. ožujka 2023.</w:t>
      </w:r>
      <w:r w:rsidRPr="00E53592">
        <w:rPr>
          <w:rFonts w:ascii="Arial" w:hAnsi="Arial" w:cs="Arial"/>
        </w:rPr>
        <w:t xml:space="preserve"> </w:t>
      </w:r>
      <w:r w:rsidRPr="00E53592">
        <w:rPr>
          <w:rFonts w:ascii="Arial" w:hAnsi="Arial" w:eastAsia="Calibri" w:cs="Arial"/>
        </w:rPr>
        <w:t xml:space="preserve">u stečajnom postupku nad </w:t>
      </w:r>
      <w:r w:rsidRPr="00E53592">
        <w:rPr>
          <w:rFonts w:ascii="Arial" w:hAnsi="Arial" w:cs="Arial"/>
        </w:rPr>
        <w:t>dužnikom SPLIT SHIP MANAGEMENT, d.o.o, Split, 114. brigade 12., MBS: 060001149., OIB: 98656583257, u stečaju.</w:t>
      </w:r>
    </w:p>
    <w:p w:rsidRPr="00E53592" w:rsidR="00E23A9F" w:rsidP="00E23A9F" w:rsidRDefault="00E23A9F">
      <w:pPr>
        <w:spacing w:before="100"/>
        <w:jc w:val="both"/>
        <w:rPr>
          <w:rFonts w:ascii="Arial" w:hAnsi="Arial" w:cs="Arial"/>
        </w:rPr>
      </w:pPr>
      <w:r w:rsidRPr="00E53592">
        <w:rPr>
          <w:rFonts w:ascii="Arial" w:hAnsi="Arial" w:cs="Arial"/>
        </w:rPr>
        <w:t>Prisutni od suda:</w:t>
      </w:r>
    </w:p>
    <w:p w:rsidRPr="00E53592" w:rsidR="00E23A9F" w:rsidP="00E23A9F" w:rsidRDefault="00E23A9F">
      <w:pPr>
        <w:spacing w:before="100"/>
        <w:jc w:val="both"/>
        <w:rPr>
          <w:rFonts w:ascii="Arial" w:hAnsi="Arial" w:cs="Arial"/>
        </w:rPr>
      </w:pPr>
      <w:r w:rsidRPr="00E53592">
        <w:rPr>
          <w:rFonts w:ascii="Arial" w:hAnsi="Arial" w:cs="Arial"/>
        </w:rPr>
        <w:t>Velimir Vuković, stečajni sudac</w:t>
      </w:r>
    </w:p>
    <w:p w:rsidRPr="00E53592" w:rsidR="00E23A9F" w:rsidP="00E23A9F" w:rsidRDefault="00E23A9F">
      <w:pPr>
        <w:spacing w:before="100"/>
        <w:jc w:val="both"/>
        <w:rPr>
          <w:rFonts w:ascii="Arial" w:hAnsi="Arial" w:cs="Arial"/>
        </w:rPr>
      </w:pPr>
      <w:r w:rsidRPr="00E53592">
        <w:rPr>
          <w:rFonts w:ascii="Arial" w:hAnsi="Arial" w:cs="Arial"/>
        </w:rPr>
        <w:t xml:space="preserve">Sanja </w:t>
      </w:r>
      <w:proofErr w:type="spellStart"/>
      <w:r w:rsidRPr="00E53592">
        <w:rPr>
          <w:rFonts w:ascii="Arial" w:hAnsi="Arial" w:cs="Arial"/>
        </w:rPr>
        <w:t>Periš</w:t>
      </w:r>
      <w:proofErr w:type="spellEnd"/>
      <w:r w:rsidRPr="00E53592">
        <w:rPr>
          <w:rFonts w:ascii="Arial" w:hAnsi="Arial" w:cs="Arial"/>
        </w:rPr>
        <w:t>, zapisničarka</w:t>
      </w:r>
    </w:p>
    <w:p w:rsidRPr="00E53592" w:rsidR="00E23A9F" w:rsidP="00E23A9F" w:rsidRDefault="00E23A9F">
      <w:pPr>
        <w:jc w:val="both"/>
        <w:rPr>
          <w:rFonts w:ascii="Arial" w:hAnsi="Arial" w:cs="Arial"/>
        </w:rPr>
      </w:pPr>
    </w:p>
    <w:p w:rsidRPr="00E53592" w:rsidR="00E23A9F" w:rsidP="00E23A9F" w:rsidRDefault="00E23A9F">
      <w:pPr>
        <w:jc w:val="center"/>
        <w:rPr>
          <w:rFonts w:ascii="Arial" w:hAnsi="Arial" w:cs="Arial"/>
        </w:rPr>
      </w:pPr>
      <w:r w:rsidRPr="00E53592">
        <w:rPr>
          <w:rFonts w:ascii="Arial" w:hAnsi="Arial" w:cs="Arial"/>
        </w:rPr>
        <w:t>Početak u 10:00 sati.</w:t>
      </w:r>
    </w:p>
    <w:p w:rsidRPr="00E53592" w:rsidR="00E23A9F" w:rsidP="00E23A9F" w:rsidRDefault="00E23A9F">
      <w:pPr>
        <w:spacing w:before="300"/>
        <w:jc w:val="both"/>
        <w:rPr>
          <w:rFonts w:ascii="Arial" w:hAnsi="Arial" w:cs="Arial"/>
        </w:rPr>
      </w:pPr>
      <w:r w:rsidRPr="00E53592">
        <w:rPr>
          <w:rFonts w:ascii="Arial" w:hAnsi="Arial" w:cs="Arial"/>
        </w:rPr>
        <w:t>Utvrđuje se da su pristupili:</w:t>
      </w:r>
    </w:p>
    <w:p w:rsidRPr="00E53592" w:rsidR="00E23A9F" w:rsidP="00E23A9F" w:rsidRDefault="00E23A9F">
      <w:pPr>
        <w:spacing w:before="50"/>
        <w:jc w:val="both"/>
        <w:rPr>
          <w:rFonts w:ascii="Arial" w:hAnsi="Arial" w:cs="Arial"/>
        </w:rPr>
      </w:pPr>
      <w:r w:rsidRPr="00E53592">
        <w:rPr>
          <w:rFonts w:ascii="Arial" w:hAnsi="Arial" w:cs="Arial"/>
        </w:rPr>
        <w:t xml:space="preserve">- Natalija </w:t>
      </w:r>
      <w:proofErr w:type="spellStart"/>
      <w:r w:rsidRPr="00E53592">
        <w:rPr>
          <w:rFonts w:ascii="Arial" w:hAnsi="Arial" w:cs="Arial"/>
        </w:rPr>
        <w:t>Mladineo</w:t>
      </w:r>
      <w:proofErr w:type="spellEnd"/>
      <w:r w:rsidRPr="00E53592">
        <w:rPr>
          <w:rFonts w:ascii="Arial" w:hAnsi="Arial" w:cs="Arial"/>
        </w:rPr>
        <w:t>, stečajna upraviteljica</w:t>
      </w:r>
    </w:p>
    <w:p w:rsidRPr="00E53592" w:rsidR="00E23A9F" w:rsidP="00E23A9F" w:rsidRDefault="00E23A9F">
      <w:pPr>
        <w:spacing w:before="200"/>
        <w:jc w:val="both"/>
        <w:rPr>
          <w:rFonts w:ascii="Arial" w:hAnsi="Arial" w:cs="Arial"/>
        </w:rPr>
      </w:pPr>
      <w:r w:rsidRPr="00E53592">
        <w:rPr>
          <w:rFonts w:ascii="Arial" w:hAnsi="Arial" w:cs="Arial"/>
        </w:rPr>
        <w:t>Za vjerovnike:</w:t>
      </w:r>
    </w:p>
    <w:p w:rsidRPr="00E53592" w:rsidR="00E23A9F" w:rsidP="00E23A9F" w:rsidRDefault="00E23A9F">
      <w:pPr>
        <w:pStyle w:val="Odlomakpopisa"/>
        <w:numPr>
          <w:ilvl w:val="0"/>
          <w:numId w:val="11"/>
        </w:numPr>
        <w:contextualSpacing/>
        <w:jc w:val="both"/>
        <w:rPr>
          <w:rFonts w:cs="Arial"/>
          <w:szCs w:val="24"/>
        </w:rPr>
      </w:pPr>
      <w:r w:rsidRPr="00E53592">
        <w:rPr>
          <w:rFonts w:cs="Arial"/>
          <w:szCs w:val="24"/>
        </w:rPr>
        <w:t xml:space="preserve">  </w:t>
      </w:r>
      <w:r w:rsidRPr="00E53592">
        <w:rPr>
          <w:rFonts w:eastAsia="Times New Roman" w:cs="Arial"/>
          <w:szCs w:val="24"/>
        </w:rPr>
        <w:t xml:space="preserve">Republika Hrvatska, Ministarstvo financija: Jurica </w:t>
      </w:r>
      <w:proofErr w:type="spellStart"/>
      <w:r w:rsidRPr="00E53592">
        <w:rPr>
          <w:rFonts w:eastAsia="Times New Roman" w:cs="Arial"/>
          <w:szCs w:val="24"/>
        </w:rPr>
        <w:t>Jurač</w:t>
      </w:r>
      <w:proofErr w:type="spellEnd"/>
      <w:r w:rsidRPr="00E53592">
        <w:rPr>
          <w:rFonts w:eastAsia="Times New Roman" w:cs="Arial"/>
          <w:szCs w:val="24"/>
        </w:rPr>
        <w:t>, ŽDO Split, punomoć u spisu</w:t>
      </w:r>
    </w:p>
    <w:p w:rsidRPr="00E53592" w:rsidR="00E23A9F" w:rsidP="00E23A9F" w:rsidRDefault="00E23A9F">
      <w:pPr>
        <w:pStyle w:val="Default"/>
        <w:numPr>
          <w:ilvl w:val="0"/>
          <w:numId w:val="11"/>
        </w:numPr>
        <w:rPr>
          <w:rFonts w:ascii="Arial" w:hAnsi="Arial" w:cs="Arial"/>
        </w:rPr>
      </w:pPr>
      <w:r w:rsidRPr="00E53592">
        <w:rPr>
          <w:rFonts w:ascii="Arial" w:hAnsi="Arial" w:cs="Arial"/>
        </w:rPr>
        <w:t xml:space="preserve">BRODSKO UPRAVLJANJE d.o.o., preuzimatelj društva EURO SHIP MANAGEMENT d.o.o, OIB: 64928779027, Split, 114. brigade 12, ranije HETA ASSET RESOLUTION AG (ranije HYPO ALPE-ADRIA-BANK EURO SHIP MANAGEMENT d.o.o, OIB: 64928779027, Split, 114. brigade 12, ranije INTERNATIONAL AG), OIB: 90730821413, </w:t>
      </w:r>
      <w:proofErr w:type="spellStart"/>
      <w:r w:rsidRPr="00E53592">
        <w:rPr>
          <w:rFonts w:ascii="Arial" w:hAnsi="Arial" w:cs="Arial"/>
        </w:rPr>
        <w:t>Klagenfurt</w:t>
      </w:r>
      <w:proofErr w:type="spellEnd"/>
      <w:r w:rsidRPr="00E53592">
        <w:rPr>
          <w:rFonts w:ascii="Arial" w:hAnsi="Arial" w:cs="Arial"/>
        </w:rPr>
        <w:t xml:space="preserve"> am </w:t>
      </w:r>
      <w:proofErr w:type="spellStart"/>
      <w:r w:rsidRPr="00E53592">
        <w:rPr>
          <w:rFonts w:ascii="Arial" w:hAnsi="Arial" w:cs="Arial"/>
        </w:rPr>
        <w:t>Wörthersee</w:t>
      </w:r>
      <w:proofErr w:type="spellEnd"/>
      <w:r w:rsidRPr="00E53592">
        <w:rPr>
          <w:rFonts w:ascii="Arial" w:hAnsi="Arial" w:cs="Arial"/>
        </w:rPr>
        <w:t xml:space="preserve">, </w:t>
      </w:r>
      <w:proofErr w:type="spellStart"/>
      <w:r w:rsidRPr="00E53592">
        <w:rPr>
          <w:rFonts w:ascii="Arial" w:hAnsi="Arial" w:cs="Arial"/>
        </w:rPr>
        <w:t>Burggasse</w:t>
      </w:r>
      <w:proofErr w:type="spellEnd"/>
      <w:r w:rsidRPr="00E53592">
        <w:rPr>
          <w:rFonts w:ascii="Arial" w:hAnsi="Arial" w:cs="Arial"/>
        </w:rPr>
        <w:t xml:space="preserve"> 12, punomoćnik Hrvoje </w:t>
      </w:r>
      <w:proofErr w:type="spellStart"/>
      <w:r w:rsidRPr="00E53592">
        <w:rPr>
          <w:rFonts w:ascii="Arial" w:hAnsi="Arial" w:cs="Arial"/>
        </w:rPr>
        <w:t>Petric</w:t>
      </w:r>
      <w:proofErr w:type="spellEnd"/>
      <w:r w:rsidRPr="00E53592">
        <w:rPr>
          <w:rFonts w:ascii="Arial" w:hAnsi="Arial" w:cs="Arial"/>
        </w:rPr>
        <w:t>, odvjetnik u zajedničkom odvjetničkom uredu</w:t>
      </w:r>
      <w:r w:rsidR="0024762B">
        <w:rPr>
          <w:rFonts w:ascii="Arial" w:hAnsi="Arial" w:cs="Arial"/>
        </w:rPr>
        <w:t xml:space="preserve"> u Zagrebu</w:t>
      </w:r>
    </w:p>
    <w:p w:rsidRPr="00E53592" w:rsidR="00E23A9F" w:rsidP="00E23A9F" w:rsidRDefault="00E23A9F">
      <w:pPr>
        <w:pStyle w:val="Default"/>
        <w:numPr>
          <w:ilvl w:val="0"/>
          <w:numId w:val="11"/>
        </w:numPr>
        <w:rPr>
          <w:rFonts w:ascii="Arial" w:hAnsi="Arial" w:cs="Arial"/>
        </w:rPr>
      </w:pPr>
      <w:r w:rsidRPr="00E53592">
        <w:rPr>
          <w:rFonts w:ascii="Arial" w:hAnsi="Arial" w:cs="Arial"/>
        </w:rPr>
        <w:t xml:space="preserve">BRODSKO UPRAVLJANJE d.o.o., preuzimatelj društva EURO SHIP MANAGEMENT d.o.o, OIB: 64928779027, Split, 114. brigade 12, ranije HETA ASSET RESOLUTION LEASING </w:t>
      </w:r>
      <w:proofErr w:type="spellStart"/>
      <w:r w:rsidRPr="00E53592">
        <w:rPr>
          <w:rFonts w:ascii="Arial" w:hAnsi="Arial" w:cs="Arial"/>
        </w:rPr>
        <w:t>GmbH</w:t>
      </w:r>
      <w:proofErr w:type="spellEnd"/>
      <w:r w:rsidRPr="00E53592">
        <w:rPr>
          <w:rFonts w:ascii="Arial" w:hAnsi="Arial" w:cs="Arial"/>
        </w:rPr>
        <w:t xml:space="preserve"> (ranije HETA LEASING KÄRNTEN </w:t>
      </w:r>
      <w:proofErr w:type="spellStart"/>
      <w:r w:rsidRPr="00E53592">
        <w:rPr>
          <w:rFonts w:ascii="Arial" w:hAnsi="Arial" w:cs="Arial"/>
        </w:rPr>
        <w:t>GmbH</w:t>
      </w:r>
      <w:proofErr w:type="spellEnd"/>
      <w:r w:rsidRPr="00E53592">
        <w:rPr>
          <w:rFonts w:ascii="Arial" w:hAnsi="Arial" w:cs="Arial"/>
        </w:rPr>
        <w:t xml:space="preserve"> &amp; </w:t>
      </w:r>
      <w:proofErr w:type="spellStart"/>
      <w:r w:rsidRPr="00E53592">
        <w:rPr>
          <w:rFonts w:ascii="Arial" w:hAnsi="Arial" w:cs="Arial"/>
        </w:rPr>
        <w:t>Co</w:t>
      </w:r>
      <w:proofErr w:type="spellEnd"/>
      <w:r w:rsidRPr="00E53592">
        <w:rPr>
          <w:rFonts w:ascii="Arial" w:hAnsi="Arial" w:cs="Arial"/>
        </w:rPr>
        <w:t xml:space="preserve"> KG), OIB: 99846888275, </w:t>
      </w:r>
      <w:proofErr w:type="spellStart"/>
      <w:r w:rsidRPr="00E53592">
        <w:rPr>
          <w:rFonts w:ascii="Arial" w:hAnsi="Arial" w:cs="Arial"/>
        </w:rPr>
        <w:t>Klagenfurt</w:t>
      </w:r>
      <w:proofErr w:type="spellEnd"/>
      <w:r w:rsidRPr="00E53592">
        <w:rPr>
          <w:rFonts w:ascii="Arial" w:hAnsi="Arial" w:cs="Arial"/>
        </w:rPr>
        <w:t xml:space="preserve"> am </w:t>
      </w:r>
      <w:proofErr w:type="spellStart"/>
      <w:r w:rsidRPr="00E53592">
        <w:rPr>
          <w:rFonts w:ascii="Arial" w:hAnsi="Arial" w:cs="Arial"/>
        </w:rPr>
        <w:t>Wörthersee</w:t>
      </w:r>
      <w:proofErr w:type="spellEnd"/>
      <w:r w:rsidRPr="00E53592">
        <w:rPr>
          <w:rFonts w:ascii="Arial" w:hAnsi="Arial" w:cs="Arial"/>
        </w:rPr>
        <w:t xml:space="preserve">, </w:t>
      </w:r>
      <w:proofErr w:type="spellStart"/>
      <w:r w:rsidRPr="00E53592">
        <w:rPr>
          <w:rFonts w:ascii="Arial" w:hAnsi="Arial" w:cs="Arial"/>
        </w:rPr>
        <w:t>Burggasse</w:t>
      </w:r>
      <w:proofErr w:type="spellEnd"/>
      <w:r w:rsidRPr="00E53592">
        <w:rPr>
          <w:rFonts w:ascii="Arial" w:hAnsi="Arial" w:cs="Arial"/>
        </w:rPr>
        <w:t xml:space="preserve"> 12, punomoćnik Hrvoje </w:t>
      </w:r>
      <w:proofErr w:type="spellStart"/>
      <w:r w:rsidRPr="00E53592">
        <w:rPr>
          <w:rFonts w:ascii="Arial" w:hAnsi="Arial" w:cs="Arial"/>
        </w:rPr>
        <w:t>Petric</w:t>
      </w:r>
      <w:proofErr w:type="spellEnd"/>
      <w:r w:rsidRPr="00E53592">
        <w:rPr>
          <w:rFonts w:ascii="Arial" w:hAnsi="Arial" w:cs="Arial"/>
        </w:rPr>
        <w:t>, odvjetnik u zajedničkom odvjetničkom uredu</w:t>
      </w:r>
    </w:p>
    <w:p w:rsidRPr="00E53592" w:rsidR="00E23A9F" w:rsidP="00E23A9F" w:rsidRDefault="00E23A9F">
      <w:pPr>
        <w:pStyle w:val="Default"/>
        <w:ind w:firstLine="708"/>
        <w:rPr>
          <w:rFonts w:ascii="Arial" w:hAnsi="Arial" w:cs="Arial"/>
        </w:rPr>
      </w:pPr>
      <w:r w:rsidRPr="00E53592">
        <w:rPr>
          <w:rFonts w:ascii="Arial" w:hAnsi="Arial" w:cs="Arial"/>
        </w:rPr>
        <w:t xml:space="preserve">BRODSKO UPRAVLJANJE d.o.o., preuzimatelj društva EURO SHIP MANAGEMENT d.o.o, OIB: 64928779027, Split, 114. brigade 12, ranije HETA LUFTFAHRZEUGE LEASING </w:t>
      </w:r>
      <w:proofErr w:type="spellStart"/>
      <w:r w:rsidRPr="00E53592">
        <w:rPr>
          <w:rFonts w:ascii="Arial" w:hAnsi="Arial" w:cs="Arial"/>
        </w:rPr>
        <w:t>GmbH</w:t>
      </w:r>
      <w:proofErr w:type="spellEnd"/>
      <w:r w:rsidRPr="00E53592">
        <w:rPr>
          <w:rFonts w:ascii="Arial" w:hAnsi="Arial" w:cs="Arial"/>
        </w:rPr>
        <w:t xml:space="preserve"> u likvidaciji, OIB: 14138140466, </w:t>
      </w:r>
      <w:proofErr w:type="spellStart"/>
      <w:r w:rsidRPr="00E53592">
        <w:rPr>
          <w:rFonts w:ascii="Arial" w:hAnsi="Arial" w:cs="Arial"/>
        </w:rPr>
        <w:t>Klagenfurt</w:t>
      </w:r>
      <w:proofErr w:type="spellEnd"/>
      <w:r w:rsidRPr="00E53592">
        <w:rPr>
          <w:rFonts w:ascii="Arial" w:hAnsi="Arial" w:cs="Arial"/>
        </w:rPr>
        <w:t xml:space="preserve"> am </w:t>
      </w:r>
      <w:proofErr w:type="spellStart"/>
      <w:r w:rsidRPr="00E53592">
        <w:rPr>
          <w:rFonts w:ascii="Arial" w:hAnsi="Arial" w:cs="Arial"/>
        </w:rPr>
        <w:t>Wörthersee</w:t>
      </w:r>
      <w:proofErr w:type="spellEnd"/>
      <w:r w:rsidRPr="00E53592">
        <w:rPr>
          <w:rFonts w:ascii="Arial" w:hAnsi="Arial" w:cs="Arial"/>
        </w:rPr>
        <w:t xml:space="preserve">, </w:t>
      </w:r>
      <w:proofErr w:type="spellStart"/>
      <w:r w:rsidRPr="00E53592">
        <w:rPr>
          <w:rFonts w:ascii="Arial" w:hAnsi="Arial" w:cs="Arial"/>
        </w:rPr>
        <w:t>Burggasse</w:t>
      </w:r>
      <w:proofErr w:type="spellEnd"/>
      <w:r w:rsidRPr="00E53592">
        <w:rPr>
          <w:rFonts w:ascii="Arial" w:hAnsi="Arial" w:cs="Arial"/>
        </w:rPr>
        <w:t xml:space="preserve"> 12, punomoćnik Hrvoje </w:t>
      </w:r>
      <w:proofErr w:type="spellStart"/>
      <w:r w:rsidRPr="00E53592">
        <w:rPr>
          <w:rFonts w:ascii="Arial" w:hAnsi="Arial" w:cs="Arial"/>
        </w:rPr>
        <w:t>Petric</w:t>
      </w:r>
      <w:proofErr w:type="spellEnd"/>
      <w:r w:rsidRPr="00E53592">
        <w:rPr>
          <w:rFonts w:ascii="Arial" w:hAnsi="Arial" w:cs="Arial"/>
        </w:rPr>
        <w:t>, odvjetnik u zajedničkom odvjetničkom uredu</w:t>
      </w:r>
      <w:r w:rsidR="0024762B">
        <w:rPr>
          <w:rFonts w:ascii="Arial" w:hAnsi="Arial" w:cs="Arial"/>
        </w:rPr>
        <w:t xml:space="preserve"> u Zagrebu</w:t>
      </w:r>
    </w:p>
    <w:p w:rsidRPr="00E53592" w:rsidR="00E23A9F" w:rsidP="00E23A9F" w:rsidRDefault="00E23A9F">
      <w:pPr>
        <w:pStyle w:val="Odlomakpopisa"/>
        <w:numPr>
          <w:ilvl w:val="0"/>
          <w:numId w:val="11"/>
        </w:numPr>
        <w:rPr>
          <w:rFonts w:cs="Arial"/>
          <w:szCs w:val="24"/>
        </w:rPr>
      </w:pPr>
      <w:r w:rsidRPr="00E53592">
        <w:rPr>
          <w:rFonts w:cs="Arial"/>
          <w:szCs w:val="24"/>
        </w:rPr>
        <w:t>CROATIA OSIGURANJE d.d., OIB: 26187994862,</w:t>
      </w:r>
      <w:r w:rsidR="0024762B">
        <w:rPr>
          <w:rFonts w:cs="Arial"/>
          <w:szCs w:val="24"/>
        </w:rPr>
        <w:t xml:space="preserve"> punomoćnica Marijana Tomić, </w:t>
      </w:r>
      <w:r w:rsidRPr="00E53592">
        <w:rPr>
          <w:rFonts w:cs="Arial"/>
          <w:szCs w:val="24"/>
        </w:rPr>
        <w:t xml:space="preserve"> </w:t>
      </w:r>
      <w:r w:rsidR="0024762B">
        <w:rPr>
          <w:rFonts w:cs="Arial"/>
          <w:szCs w:val="24"/>
        </w:rPr>
        <w:t>generalna punomoćnica prema uvjerenju Trgovačkog suda u Splitu Su-217/2019, punomoć prilaže</w:t>
      </w:r>
    </w:p>
    <w:p w:rsidRPr="00E53592" w:rsidR="00E23A9F" w:rsidP="00E23A9F" w:rsidRDefault="00E23A9F">
      <w:pPr>
        <w:pStyle w:val="Odlomakpopisa"/>
        <w:numPr>
          <w:ilvl w:val="0"/>
          <w:numId w:val="11"/>
        </w:numPr>
        <w:jc w:val="both"/>
        <w:rPr>
          <w:rFonts w:cs="Arial"/>
          <w:szCs w:val="24"/>
        </w:rPr>
      </w:pPr>
      <w:r w:rsidRPr="00E53592">
        <w:rPr>
          <w:rFonts w:cs="Arial"/>
          <w:szCs w:val="24"/>
        </w:rPr>
        <w:t xml:space="preserve">Božić Ratko, osobno, zajedno s punomoćnikom Nikica </w:t>
      </w:r>
      <w:proofErr w:type="spellStart"/>
      <w:r w:rsidRPr="00E53592">
        <w:rPr>
          <w:rFonts w:cs="Arial"/>
          <w:szCs w:val="24"/>
        </w:rPr>
        <w:t>Bojkić</w:t>
      </w:r>
      <w:proofErr w:type="spellEnd"/>
      <w:r w:rsidRPr="00E53592">
        <w:rPr>
          <w:rFonts w:cs="Arial"/>
          <w:szCs w:val="24"/>
        </w:rPr>
        <w:t xml:space="preserve">, odvjetnicom u Splitu i Hrvoje </w:t>
      </w:r>
      <w:proofErr w:type="spellStart"/>
      <w:r w:rsidRPr="00E53592">
        <w:rPr>
          <w:rFonts w:cs="Arial"/>
          <w:szCs w:val="24"/>
        </w:rPr>
        <w:t>Petric</w:t>
      </w:r>
      <w:proofErr w:type="spellEnd"/>
      <w:r w:rsidRPr="00E53592">
        <w:rPr>
          <w:rFonts w:cs="Arial"/>
          <w:szCs w:val="24"/>
        </w:rPr>
        <w:t>, odvjetnik u Zagrebu, punomoć u spisu</w:t>
      </w:r>
    </w:p>
    <w:p w:rsidRPr="00E53592" w:rsidR="00E23A9F" w:rsidP="00E23A9F" w:rsidRDefault="00E23A9F">
      <w:pPr>
        <w:pStyle w:val="Odlomakpopisa"/>
        <w:numPr>
          <w:ilvl w:val="0"/>
          <w:numId w:val="11"/>
        </w:numPr>
        <w:jc w:val="both"/>
        <w:rPr>
          <w:rFonts w:cs="Arial"/>
          <w:szCs w:val="24"/>
        </w:rPr>
      </w:pPr>
      <w:r w:rsidRPr="00E53592">
        <w:rPr>
          <w:rFonts w:eastAsia="Times New Roman" w:cs="Arial"/>
          <w:szCs w:val="24"/>
        </w:rPr>
        <w:t xml:space="preserve">BRODSKO UPRAVLJANE d.o.o., OIB: 67022645891, član uprave Ratko Božić, </w:t>
      </w:r>
      <w:r w:rsidRPr="00E53592">
        <w:rPr>
          <w:rFonts w:cs="Arial"/>
          <w:szCs w:val="24"/>
        </w:rPr>
        <w:t xml:space="preserve">zajedno s punomoćnikom Nikica </w:t>
      </w:r>
      <w:proofErr w:type="spellStart"/>
      <w:r w:rsidRPr="00E53592">
        <w:rPr>
          <w:rFonts w:cs="Arial"/>
          <w:szCs w:val="24"/>
        </w:rPr>
        <w:t>Bojkić</w:t>
      </w:r>
      <w:proofErr w:type="spellEnd"/>
      <w:r w:rsidRPr="00E53592">
        <w:rPr>
          <w:rFonts w:cs="Arial"/>
          <w:szCs w:val="24"/>
        </w:rPr>
        <w:t xml:space="preserve">, odvjetnicom u Splitu i Hrvoje </w:t>
      </w:r>
      <w:proofErr w:type="spellStart"/>
      <w:r w:rsidRPr="00E53592">
        <w:rPr>
          <w:rFonts w:cs="Arial"/>
          <w:szCs w:val="24"/>
        </w:rPr>
        <w:t>Petric</w:t>
      </w:r>
      <w:proofErr w:type="spellEnd"/>
      <w:r w:rsidRPr="00E53592">
        <w:rPr>
          <w:rFonts w:cs="Arial"/>
          <w:szCs w:val="24"/>
        </w:rPr>
        <w:t>, odvjetnik u Zagrebu, punomoć u spisu</w:t>
      </w:r>
    </w:p>
    <w:p w:rsidRPr="00E53592" w:rsidR="00E23A9F" w:rsidP="00E23A9F" w:rsidRDefault="00E23A9F">
      <w:pPr>
        <w:pStyle w:val="Odlomakpopisa"/>
        <w:numPr>
          <w:ilvl w:val="0"/>
          <w:numId w:val="11"/>
        </w:numPr>
        <w:jc w:val="both"/>
        <w:rPr>
          <w:rFonts w:cs="Arial"/>
          <w:szCs w:val="24"/>
        </w:rPr>
      </w:pPr>
      <w:r w:rsidRPr="00E53592">
        <w:rPr>
          <w:rFonts w:cs="Arial"/>
          <w:szCs w:val="24"/>
        </w:rPr>
        <w:t xml:space="preserve">ESM </w:t>
      </w:r>
      <w:proofErr w:type="spellStart"/>
      <w:r w:rsidRPr="00E53592">
        <w:rPr>
          <w:rFonts w:cs="Arial"/>
          <w:szCs w:val="24"/>
        </w:rPr>
        <w:t>Inc</w:t>
      </w:r>
      <w:proofErr w:type="spellEnd"/>
      <w:r w:rsidRPr="00E53592">
        <w:rPr>
          <w:rFonts w:cs="Arial"/>
          <w:szCs w:val="24"/>
        </w:rPr>
        <w:t xml:space="preserve">, S, </w:t>
      </w:r>
      <w:proofErr w:type="spellStart"/>
      <w:r w:rsidRPr="00E53592">
        <w:rPr>
          <w:rFonts w:cs="Arial"/>
          <w:szCs w:val="24"/>
        </w:rPr>
        <w:t>Franc</w:t>
      </w:r>
      <w:proofErr w:type="spellEnd"/>
      <w:r w:rsidRPr="00E53592">
        <w:rPr>
          <w:rFonts w:cs="Arial"/>
          <w:szCs w:val="24"/>
        </w:rPr>
        <w:t xml:space="preserve"> 77, Panama, punomoćnica Nikica </w:t>
      </w:r>
      <w:proofErr w:type="spellStart"/>
      <w:r w:rsidRPr="00E53592">
        <w:rPr>
          <w:rFonts w:cs="Arial"/>
          <w:szCs w:val="24"/>
        </w:rPr>
        <w:t>Bojkić</w:t>
      </w:r>
      <w:proofErr w:type="spellEnd"/>
      <w:r w:rsidRPr="00E53592">
        <w:rPr>
          <w:rFonts w:cs="Arial"/>
          <w:szCs w:val="24"/>
        </w:rPr>
        <w:t>, odvje</w:t>
      </w:r>
      <w:r w:rsidR="0024762B">
        <w:rPr>
          <w:rFonts w:cs="Arial"/>
          <w:szCs w:val="24"/>
        </w:rPr>
        <w:t>tnicom u Splitu, punomoć u spisu</w:t>
      </w:r>
    </w:p>
    <w:p w:rsidRPr="00E53592" w:rsidR="00E23A9F" w:rsidP="00E23A9F" w:rsidRDefault="00E23A9F">
      <w:pPr>
        <w:pStyle w:val="Odlomakpopisa"/>
        <w:numPr>
          <w:ilvl w:val="0"/>
          <w:numId w:val="11"/>
        </w:numPr>
        <w:jc w:val="both"/>
        <w:rPr>
          <w:rFonts w:cs="Arial"/>
          <w:szCs w:val="24"/>
        </w:rPr>
      </w:pPr>
      <w:r w:rsidRPr="00E53592">
        <w:rPr>
          <w:rFonts w:eastAsia="Times New Roman" w:cs="Arial"/>
          <w:szCs w:val="24"/>
        </w:rPr>
        <w:lastRenderedPageBreak/>
        <w:t xml:space="preserve">TRENING CENTAR, Pomorsko pučko sveučilište Split, sad Pučko otvoreno učilište Božić, punomoćnica Nikica </w:t>
      </w:r>
      <w:proofErr w:type="spellStart"/>
      <w:r w:rsidRPr="00E53592">
        <w:rPr>
          <w:rFonts w:eastAsia="Times New Roman" w:cs="Arial"/>
          <w:szCs w:val="24"/>
        </w:rPr>
        <w:t>Bojkić</w:t>
      </w:r>
      <w:proofErr w:type="spellEnd"/>
      <w:r w:rsidRPr="00E53592">
        <w:rPr>
          <w:rFonts w:eastAsia="Times New Roman" w:cs="Arial"/>
          <w:szCs w:val="24"/>
        </w:rPr>
        <w:t>, odvj</w:t>
      </w:r>
      <w:r w:rsidR="0024762B">
        <w:rPr>
          <w:rFonts w:eastAsia="Times New Roman" w:cs="Arial"/>
          <w:szCs w:val="24"/>
        </w:rPr>
        <w:t>etnica u Splitu, punomoć u spisu</w:t>
      </w:r>
    </w:p>
    <w:p w:rsidRPr="00E53592" w:rsidR="00E23A9F" w:rsidP="00E23A9F" w:rsidRDefault="0024762B">
      <w:pPr>
        <w:pStyle w:val="Odlomakpopisa"/>
        <w:numPr>
          <w:ilvl w:val="0"/>
          <w:numId w:val="11"/>
        </w:numPr>
        <w:jc w:val="both"/>
        <w:rPr>
          <w:rFonts w:cs="Arial"/>
          <w:szCs w:val="24"/>
        </w:rPr>
      </w:pPr>
      <w:r>
        <w:rPr>
          <w:rFonts w:eastAsia="Times New Roman" w:cs="Arial"/>
          <w:szCs w:val="24"/>
        </w:rPr>
        <w:t xml:space="preserve">Odvjetnik IVAN TOPIĆ, zamjenik punomoćnika Mate </w:t>
      </w:r>
      <w:proofErr w:type="spellStart"/>
      <w:r>
        <w:rPr>
          <w:rFonts w:eastAsia="Times New Roman" w:cs="Arial"/>
          <w:szCs w:val="24"/>
        </w:rPr>
        <w:t>Čipčić</w:t>
      </w:r>
      <w:proofErr w:type="spellEnd"/>
      <w:r>
        <w:rPr>
          <w:rFonts w:eastAsia="Times New Roman" w:cs="Arial"/>
          <w:szCs w:val="24"/>
        </w:rPr>
        <w:t xml:space="preserve">, vježbenik kod odvjetnika Ivana Topića </w:t>
      </w:r>
    </w:p>
    <w:p w:rsidRPr="00196F49" w:rsidR="00196F49" w:rsidP="00E23A9F" w:rsidRDefault="00196F49">
      <w:pPr>
        <w:pStyle w:val="Odlomakpopisa"/>
        <w:numPr>
          <w:ilvl w:val="0"/>
          <w:numId w:val="11"/>
        </w:numPr>
        <w:jc w:val="both"/>
        <w:rPr>
          <w:rFonts w:cs="Arial"/>
          <w:szCs w:val="24"/>
        </w:rPr>
      </w:pPr>
      <w:r>
        <w:rPr>
          <w:rFonts w:eastAsia="Times New Roman" w:cs="Arial"/>
          <w:szCs w:val="24"/>
        </w:rPr>
        <w:t xml:space="preserve">Stečajna masa DALMINA d.o.o. u stečaju, stečajni upravitelj Stjepan </w:t>
      </w:r>
      <w:proofErr w:type="spellStart"/>
      <w:r>
        <w:rPr>
          <w:rFonts w:eastAsia="Times New Roman" w:cs="Arial"/>
          <w:szCs w:val="24"/>
        </w:rPr>
        <w:t>Kugler</w:t>
      </w:r>
      <w:proofErr w:type="spellEnd"/>
    </w:p>
    <w:p w:rsidRPr="00196F49" w:rsidR="00196F49" w:rsidP="00E23A9F" w:rsidRDefault="00196F49">
      <w:pPr>
        <w:pStyle w:val="Odlomakpopisa"/>
        <w:numPr>
          <w:ilvl w:val="0"/>
          <w:numId w:val="11"/>
        </w:numPr>
        <w:jc w:val="both"/>
        <w:rPr>
          <w:rFonts w:cs="Arial"/>
          <w:szCs w:val="24"/>
        </w:rPr>
      </w:pPr>
      <w:r>
        <w:rPr>
          <w:rFonts w:eastAsia="Times New Roman" w:cs="Arial"/>
          <w:szCs w:val="24"/>
        </w:rPr>
        <w:t>LONČAR d.o.o.</w:t>
      </w:r>
      <w:r w:rsidR="0024762B">
        <w:rPr>
          <w:rFonts w:eastAsia="Times New Roman" w:cs="Arial"/>
          <w:szCs w:val="24"/>
        </w:rPr>
        <w:t>, zakonski zastupnik Jakov Lončar</w:t>
      </w:r>
    </w:p>
    <w:p w:rsidRPr="00196F49" w:rsidR="00196F49" w:rsidP="00E23A9F" w:rsidRDefault="0024762B">
      <w:pPr>
        <w:pStyle w:val="Odlomakpopisa"/>
        <w:numPr>
          <w:ilvl w:val="0"/>
          <w:numId w:val="11"/>
        </w:numPr>
        <w:jc w:val="both"/>
        <w:rPr>
          <w:rFonts w:cs="Arial"/>
          <w:szCs w:val="24"/>
        </w:rPr>
      </w:pPr>
      <w:r>
        <w:rPr>
          <w:rFonts w:eastAsia="Times New Roman" w:cs="Arial"/>
          <w:szCs w:val="24"/>
        </w:rPr>
        <w:t xml:space="preserve">ACI d.d. zastupan po odvjetnici Ana </w:t>
      </w:r>
      <w:proofErr w:type="spellStart"/>
      <w:r>
        <w:rPr>
          <w:rFonts w:eastAsia="Times New Roman" w:cs="Arial"/>
          <w:szCs w:val="24"/>
        </w:rPr>
        <w:t>Crnjac</w:t>
      </w:r>
      <w:proofErr w:type="spellEnd"/>
      <w:r w:rsidR="00196F49">
        <w:rPr>
          <w:rFonts w:eastAsia="Times New Roman" w:cs="Arial"/>
          <w:szCs w:val="24"/>
        </w:rPr>
        <w:t xml:space="preserve">  iz Odvjetničkog društva Zovko i </w:t>
      </w:r>
      <w:proofErr w:type="spellStart"/>
      <w:r w:rsidR="00196F49">
        <w:rPr>
          <w:rFonts w:eastAsia="Times New Roman" w:cs="Arial"/>
          <w:szCs w:val="24"/>
        </w:rPr>
        <w:t>Šimunk</w:t>
      </w:r>
      <w:r>
        <w:rPr>
          <w:rFonts w:eastAsia="Times New Roman" w:cs="Arial"/>
          <w:szCs w:val="24"/>
        </w:rPr>
        <w:t>ović</w:t>
      </w:r>
      <w:proofErr w:type="spellEnd"/>
      <w:r>
        <w:rPr>
          <w:rFonts w:eastAsia="Times New Roman" w:cs="Arial"/>
          <w:szCs w:val="24"/>
        </w:rPr>
        <w:t xml:space="preserve"> iz Zagreba, punomoć u spisu</w:t>
      </w:r>
    </w:p>
    <w:p w:rsidRPr="00B616F7" w:rsidR="00196F49" w:rsidP="00E23A9F" w:rsidRDefault="00196F49">
      <w:pPr>
        <w:pStyle w:val="Odlomakpopisa"/>
        <w:numPr>
          <w:ilvl w:val="0"/>
          <w:numId w:val="11"/>
        </w:numPr>
        <w:jc w:val="both"/>
        <w:rPr>
          <w:rFonts w:cs="Arial"/>
          <w:szCs w:val="24"/>
        </w:rPr>
      </w:pPr>
      <w:r>
        <w:rPr>
          <w:rFonts w:eastAsia="Times New Roman" w:cs="Arial"/>
          <w:szCs w:val="24"/>
        </w:rPr>
        <w:t>AGRAM LIFE d.d. (pravni slijednik Sunce osiguranje d.d.) zastupan po puno</w:t>
      </w:r>
      <w:r w:rsidR="0024762B">
        <w:rPr>
          <w:rFonts w:eastAsia="Times New Roman" w:cs="Arial"/>
          <w:szCs w:val="24"/>
        </w:rPr>
        <w:t xml:space="preserve">moćnici </w:t>
      </w:r>
      <w:proofErr w:type="spellStart"/>
      <w:r w:rsidR="0024762B">
        <w:rPr>
          <w:rFonts w:eastAsia="Times New Roman" w:cs="Arial"/>
          <w:szCs w:val="24"/>
        </w:rPr>
        <w:t>Božana</w:t>
      </w:r>
      <w:proofErr w:type="spellEnd"/>
      <w:r w:rsidR="0024762B">
        <w:rPr>
          <w:rFonts w:eastAsia="Times New Roman" w:cs="Arial"/>
          <w:szCs w:val="24"/>
        </w:rPr>
        <w:t xml:space="preserve"> Ivanda, odvjetnica u Odvjetničkom društvu Grgić i partneri</w:t>
      </w:r>
    </w:p>
    <w:p w:rsidRPr="004E0BB1" w:rsidR="00B616F7" w:rsidP="00E23A9F" w:rsidRDefault="00B616F7">
      <w:pPr>
        <w:pStyle w:val="Odlomakpopisa"/>
        <w:numPr>
          <w:ilvl w:val="0"/>
          <w:numId w:val="11"/>
        </w:numPr>
        <w:jc w:val="both"/>
        <w:rPr>
          <w:rFonts w:cs="Arial"/>
          <w:szCs w:val="24"/>
        </w:rPr>
      </w:pPr>
      <w:proofErr w:type="spellStart"/>
      <w:r>
        <w:rPr>
          <w:rFonts w:eastAsia="Times New Roman" w:cs="Arial"/>
          <w:szCs w:val="24"/>
        </w:rPr>
        <w:t>K.P</w:t>
      </w:r>
      <w:proofErr w:type="spellEnd"/>
      <w:r>
        <w:rPr>
          <w:rFonts w:eastAsia="Times New Roman" w:cs="Arial"/>
          <w:szCs w:val="24"/>
        </w:rPr>
        <w:t xml:space="preserve">. GORNJA RIJEKA d.o.o., punomoćnik Hrvoje </w:t>
      </w:r>
      <w:proofErr w:type="spellStart"/>
      <w:r>
        <w:rPr>
          <w:rFonts w:eastAsia="Times New Roman" w:cs="Arial"/>
          <w:szCs w:val="24"/>
        </w:rPr>
        <w:t>Petric</w:t>
      </w:r>
      <w:proofErr w:type="spellEnd"/>
      <w:r>
        <w:rPr>
          <w:rFonts w:eastAsia="Times New Roman" w:cs="Arial"/>
          <w:szCs w:val="24"/>
        </w:rPr>
        <w:t xml:space="preserve">, </w:t>
      </w:r>
      <w:r w:rsidR="0024762B">
        <w:rPr>
          <w:rFonts w:eastAsia="Times New Roman" w:cs="Arial"/>
          <w:szCs w:val="24"/>
        </w:rPr>
        <w:t xml:space="preserve">odvjetnik u </w:t>
      </w:r>
      <w:r>
        <w:rPr>
          <w:rFonts w:eastAsia="Times New Roman" w:cs="Arial"/>
          <w:szCs w:val="24"/>
        </w:rPr>
        <w:t>Zagrebu, punomoć u spisu</w:t>
      </w:r>
    </w:p>
    <w:p w:rsidRPr="004E0BB1" w:rsidR="004E0BB1" w:rsidP="00E23A9F" w:rsidRDefault="004E0BB1">
      <w:pPr>
        <w:pStyle w:val="Odlomakpopisa"/>
        <w:numPr>
          <w:ilvl w:val="0"/>
          <w:numId w:val="11"/>
        </w:numPr>
        <w:jc w:val="both"/>
        <w:rPr>
          <w:rFonts w:cs="Arial"/>
          <w:szCs w:val="24"/>
        </w:rPr>
      </w:pPr>
      <w:r>
        <w:rPr>
          <w:rFonts w:eastAsia="Times New Roman" w:cs="Arial"/>
          <w:szCs w:val="24"/>
        </w:rPr>
        <w:t xml:space="preserve">HANZA MEDIA d.o.o., punomoćnica Anita </w:t>
      </w:r>
      <w:proofErr w:type="spellStart"/>
      <w:r>
        <w:rPr>
          <w:rFonts w:eastAsia="Times New Roman" w:cs="Arial"/>
          <w:szCs w:val="24"/>
        </w:rPr>
        <w:t>Jozičić</w:t>
      </w:r>
      <w:proofErr w:type="spellEnd"/>
      <w:r>
        <w:rPr>
          <w:rFonts w:eastAsia="Times New Roman" w:cs="Arial"/>
          <w:szCs w:val="24"/>
        </w:rPr>
        <w:t xml:space="preserve">, odvjetnica u Odvjetničkom društvu </w:t>
      </w:r>
      <w:proofErr w:type="spellStart"/>
      <w:r>
        <w:rPr>
          <w:rFonts w:eastAsia="Times New Roman" w:cs="Arial"/>
          <w:szCs w:val="24"/>
        </w:rPr>
        <w:t>Hanžeković</w:t>
      </w:r>
      <w:proofErr w:type="spellEnd"/>
      <w:r>
        <w:rPr>
          <w:rFonts w:eastAsia="Times New Roman" w:cs="Arial"/>
          <w:szCs w:val="24"/>
        </w:rPr>
        <w:t xml:space="preserve"> i partneri</w:t>
      </w:r>
    </w:p>
    <w:p w:rsidRPr="00E53592" w:rsidR="004E0BB1" w:rsidP="00E23A9F" w:rsidRDefault="004E0BB1">
      <w:pPr>
        <w:pStyle w:val="Odlomakpopisa"/>
        <w:numPr>
          <w:ilvl w:val="0"/>
          <w:numId w:val="11"/>
        </w:numPr>
        <w:jc w:val="both"/>
        <w:rPr>
          <w:rFonts w:cs="Arial"/>
          <w:szCs w:val="24"/>
        </w:rPr>
      </w:pPr>
      <w:r>
        <w:rPr>
          <w:rFonts w:eastAsia="Times New Roman" w:cs="Arial"/>
          <w:szCs w:val="24"/>
        </w:rPr>
        <w:t>GRAD SPLIT, generalni punomoćnik Ivo Gabrić, punomoć pod Su-94/14</w:t>
      </w:r>
    </w:p>
    <w:p w:rsidRPr="00E53592" w:rsidR="00E23A9F" w:rsidP="00E23A9F" w:rsidRDefault="00E23A9F">
      <w:pPr>
        <w:spacing w:before="50"/>
        <w:jc w:val="both"/>
        <w:rPr>
          <w:rFonts w:ascii="Arial" w:hAnsi="Arial" w:cs="Arial"/>
        </w:rPr>
      </w:pPr>
    </w:p>
    <w:p w:rsidRPr="00E53592" w:rsidR="00E23A9F" w:rsidP="00E23A9F" w:rsidRDefault="00E23A9F">
      <w:pPr>
        <w:spacing w:before="50"/>
        <w:jc w:val="both"/>
        <w:rPr>
          <w:rFonts w:ascii="Arial" w:hAnsi="Arial" w:cs="Arial"/>
        </w:rPr>
      </w:pPr>
      <w:r w:rsidRPr="00E53592">
        <w:rPr>
          <w:rFonts w:ascii="Arial" w:hAnsi="Arial" w:cs="Arial"/>
        </w:rPr>
        <w:t xml:space="preserve">Za </w:t>
      </w:r>
      <w:proofErr w:type="spellStart"/>
      <w:r w:rsidRPr="00E53592">
        <w:rPr>
          <w:rFonts w:ascii="Arial" w:hAnsi="Arial" w:cs="Arial"/>
        </w:rPr>
        <w:t>razlučnog</w:t>
      </w:r>
      <w:proofErr w:type="spellEnd"/>
      <w:r w:rsidRPr="00E53592">
        <w:rPr>
          <w:rFonts w:ascii="Arial" w:hAnsi="Arial" w:cs="Arial"/>
        </w:rPr>
        <w:t xml:space="preserve"> vjerovnika:</w:t>
      </w:r>
    </w:p>
    <w:p w:rsidRPr="00E53592" w:rsidR="00E23A9F" w:rsidP="00E23A9F" w:rsidRDefault="00E23A9F">
      <w:pPr>
        <w:spacing w:before="50"/>
        <w:jc w:val="both"/>
        <w:rPr>
          <w:rFonts w:ascii="Arial" w:hAnsi="Arial" w:cs="Arial"/>
        </w:rPr>
      </w:pPr>
      <w:r w:rsidRPr="00E53592">
        <w:rPr>
          <w:rFonts w:ascii="Arial" w:hAnsi="Arial" w:cs="Arial"/>
        </w:rPr>
        <w:t>Banka Splitsko-dalmatinska d.d. u stečaju d.d. -  stečajni upravitelj Ivan Eterović</w:t>
      </w:r>
    </w:p>
    <w:p w:rsidR="008351DB" w:rsidP="00E23A9F" w:rsidRDefault="008351DB">
      <w:pPr>
        <w:spacing w:before="50"/>
        <w:jc w:val="both"/>
        <w:rPr>
          <w:rFonts w:ascii="Arial" w:hAnsi="Arial" w:cs="Arial"/>
        </w:rPr>
      </w:pPr>
      <w:r w:rsidRPr="00E53592">
        <w:rPr>
          <w:rFonts w:ascii="Arial" w:hAnsi="Arial" w:cs="Arial"/>
        </w:rPr>
        <w:t>BRODSKO UPRAVLJANE d.o.o., zakonski zastupnik Ratko Božić</w:t>
      </w:r>
    </w:p>
    <w:p w:rsidR="009300EC" w:rsidP="00E23A9F" w:rsidRDefault="009300EC">
      <w:pPr>
        <w:spacing w:before="50"/>
        <w:jc w:val="both"/>
        <w:rPr>
          <w:rFonts w:ascii="Arial" w:hAnsi="Arial" w:cs="Arial"/>
        </w:rPr>
      </w:pPr>
    </w:p>
    <w:p w:rsidR="009300EC" w:rsidP="00E23A9F" w:rsidRDefault="009300EC">
      <w:pPr>
        <w:spacing w:before="50"/>
        <w:jc w:val="both"/>
        <w:rPr>
          <w:rFonts w:ascii="Arial" w:hAnsi="Arial" w:cs="Arial"/>
        </w:rPr>
      </w:pPr>
      <w:r>
        <w:rPr>
          <w:rFonts w:ascii="Arial" w:hAnsi="Arial" w:cs="Arial"/>
        </w:rPr>
        <w:t xml:space="preserve">Za stečajnog dužnika: </w:t>
      </w:r>
    </w:p>
    <w:p w:rsidR="009300EC" w:rsidP="00E23A9F" w:rsidRDefault="009300EC">
      <w:pPr>
        <w:spacing w:before="50"/>
        <w:jc w:val="both"/>
        <w:rPr>
          <w:rFonts w:ascii="Arial" w:hAnsi="Arial" w:cs="Arial"/>
        </w:rPr>
      </w:pPr>
      <w:r w:rsidRPr="00E53592">
        <w:rPr>
          <w:rFonts w:ascii="Arial" w:hAnsi="Arial" w:cs="Arial"/>
        </w:rPr>
        <w:t>SPLIT SHIP MANAGEMENT, d.o.o, Split</w:t>
      </w:r>
      <w:r>
        <w:rPr>
          <w:rFonts w:ascii="Arial" w:hAnsi="Arial" w:cs="Arial"/>
        </w:rPr>
        <w:t>, punomoćnik Damir Barišić, odvjetnik iz Koprivnice, punomoć prilaže</w:t>
      </w:r>
    </w:p>
    <w:p w:rsidR="00C309EA" w:rsidP="00E23A9F" w:rsidRDefault="00C309EA">
      <w:pPr>
        <w:spacing w:before="50"/>
        <w:jc w:val="both"/>
        <w:rPr>
          <w:rFonts w:ascii="Arial" w:hAnsi="Arial" w:cs="Arial"/>
        </w:rPr>
      </w:pPr>
    </w:p>
    <w:p w:rsidR="00C309EA" w:rsidP="00C309EA" w:rsidRDefault="00C309EA">
      <w:pPr>
        <w:pStyle w:val="Bezproreda"/>
        <w:ind w:firstLine="708"/>
        <w:rPr>
          <w:rFonts w:ascii="Arial" w:hAnsi="Arial" w:cs="Arial"/>
          <w:sz w:val="24"/>
          <w:szCs w:val="24"/>
        </w:rPr>
      </w:pPr>
      <w:r>
        <w:rPr>
          <w:rFonts w:ascii="Arial" w:hAnsi="Arial" w:cs="Arial"/>
          <w:sz w:val="24"/>
          <w:szCs w:val="24"/>
        </w:rPr>
        <w:t xml:space="preserve">Utvrđuje se da je Rješenjem ovog suda </w:t>
      </w:r>
      <w:proofErr w:type="spellStart"/>
      <w:r>
        <w:rPr>
          <w:rFonts w:ascii="Arial" w:hAnsi="Arial" w:cs="Arial"/>
          <w:sz w:val="24"/>
          <w:szCs w:val="24"/>
        </w:rPr>
        <w:t>posl</w:t>
      </w:r>
      <w:proofErr w:type="spellEnd"/>
      <w:r>
        <w:rPr>
          <w:rFonts w:ascii="Arial" w:hAnsi="Arial" w:cs="Arial"/>
          <w:sz w:val="24"/>
          <w:szCs w:val="24"/>
        </w:rPr>
        <w:t xml:space="preserve">. broj: 1. St-397/2014 </w:t>
      </w:r>
      <w:r w:rsidR="00F61A93">
        <w:rPr>
          <w:rFonts w:ascii="Arial" w:hAnsi="Arial" w:cs="Arial"/>
          <w:sz w:val="24"/>
          <w:szCs w:val="24"/>
        </w:rPr>
        <w:t xml:space="preserve"> 17</w:t>
      </w:r>
      <w:r>
        <w:rPr>
          <w:rFonts w:ascii="Arial" w:hAnsi="Arial" w:cs="Arial"/>
          <w:sz w:val="24"/>
          <w:szCs w:val="24"/>
        </w:rPr>
        <w:t xml:space="preserve">. </w:t>
      </w:r>
      <w:r w:rsidR="00F61A93">
        <w:rPr>
          <w:rFonts w:ascii="Arial" w:hAnsi="Arial" w:cs="Arial"/>
          <w:sz w:val="24"/>
          <w:szCs w:val="24"/>
        </w:rPr>
        <w:t>veljače</w:t>
      </w:r>
      <w:r>
        <w:rPr>
          <w:rFonts w:ascii="Arial" w:hAnsi="Arial" w:cs="Arial"/>
          <w:sz w:val="24"/>
          <w:szCs w:val="24"/>
        </w:rPr>
        <w:t xml:space="preserve"> 2023. stečajni sudac sazvao ročište vjerovnika sa sljedećim:</w:t>
      </w:r>
    </w:p>
    <w:p w:rsidR="00C309EA" w:rsidP="00C309EA" w:rsidRDefault="00C309EA">
      <w:pPr>
        <w:pStyle w:val="Bezproreda"/>
        <w:rPr>
          <w:rFonts w:ascii="Arial" w:hAnsi="Arial" w:cs="Arial"/>
          <w:sz w:val="24"/>
          <w:szCs w:val="24"/>
        </w:rPr>
      </w:pPr>
    </w:p>
    <w:p w:rsidR="00C309EA" w:rsidP="00C309EA" w:rsidRDefault="00C309EA">
      <w:pPr>
        <w:pStyle w:val="Bezproreda"/>
        <w:jc w:val="center"/>
        <w:rPr>
          <w:rFonts w:ascii="Arial" w:hAnsi="Arial" w:cs="Arial"/>
          <w:sz w:val="24"/>
          <w:szCs w:val="24"/>
        </w:rPr>
      </w:pPr>
      <w:r>
        <w:rPr>
          <w:rFonts w:ascii="Arial" w:hAnsi="Arial" w:cs="Arial"/>
          <w:sz w:val="24"/>
          <w:szCs w:val="24"/>
        </w:rPr>
        <w:t>DNEVNIM REDOM</w:t>
      </w:r>
    </w:p>
    <w:p w:rsidR="00C309EA" w:rsidP="00C309EA" w:rsidRDefault="00C309EA">
      <w:pPr>
        <w:pStyle w:val="Bezproreda"/>
        <w:jc w:val="center"/>
        <w:rPr>
          <w:rFonts w:ascii="Arial" w:hAnsi="Arial" w:cs="Arial"/>
          <w:sz w:val="24"/>
          <w:szCs w:val="24"/>
        </w:rPr>
      </w:pPr>
    </w:p>
    <w:p w:rsidRPr="00C309EA" w:rsidR="00C309EA" w:rsidP="00C309EA" w:rsidRDefault="00C309EA">
      <w:pPr>
        <w:ind w:firstLine="708"/>
        <w:jc w:val="both"/>
        <w:rPr>
          <w:rFonts w:ascii="Arial" w:hAnsi="Arial" w:cs="Arial"/>
        </w:rPr>
      </w:pPr>
      <w:r w:rsidRPr="00C309EA">
        <w:rPr>
          <w:rFonts w:ascii="Arial" w:hAnsi="Arial" w:cs="Arial"/>
        </w:rPr>
        <w:t>- za raspravljanje i glasovanje o stečajnom planu, objavljenom na mrežnoj stranici e-Oglasna ploča sudova dana 16. veljače 2023. i</w:t>
      </w:r>
    </w:p>
    <w:p w:rsidR="00C309EA" w:rsidP="00C309EA" w:rsidRDefault="00C309EA">
      <w:pPr>
        <w:pStyle w:val="Bezproreda"/>
        <w:rPr>
          <w:rFonts w:ascii="Arial" w:hAnsi="Arial" w:cs="Arial"/>
          <w:sz w:val="24"/>
          <w:szCs w:val="24"/>
        </w:rPr>
      </w:pPr>
      <w:r w:rsidRPr="00C309EA">
        <w:rPr>
          <w:rFonts w:ascii="Arial" w:hAnsi="Arial" w:cs="Arial"/>
          <w:sz w:val="24"/>
          <w:szCs w:val="24"/>
        </w:rPr>
        <w:t>- razno</w:t>
      </w:r>
    </w:p>
    <w:p w:rsidRPr="00E53592" w:rsidR="00E23A9F" w:rsidP="00E23A9F" w:rsidRDefault="00C309EA">
      <w:pPr>
        <w:spacing w:before="200"/>
        <w:ind w:firstLine="708"/>
        <w:jc w:val="both"/>
        <w:rPr>
          <w:rFonts w:ascii="Arial" w:hAnsi="Arial" w:cs="Arial"/>
        </w:rPr>
      </w:pPr>
      <w:r>
        <w:rPr>
          <w:rFonts w:ascii="Arial" w:hAnsi="Arial" w:cs="Arial"/>
        </w:rPr>
        <w:t xml:space="preserve">Dana </w:t>
      </w:r>
      <w:r w:rsidRPr="00E53592" w:rsidR="00E23A9F">
        <w:rPr>
          <w:rFonts w:ascii="Arial" w:hAnsi="Arial" w:cs="Arial"/>
        </w:rPr>
        <w:t xml:space="preserve">15. veljače 2023. stečajna upraviteljica </w:t>
      </w:r>
      <w:r>
        <w:rPr>
          <w:rFonts w:ascii="Arial" w:hAnsi="Arial" w:cs="Arial"/>
        </w:rPr>
        <w:t xml:space="preserve">je </w:t>
      </w:r>
      <w:r w:rsidRPr="00E53592" w:rsidR="00E23A9F">
        <w:rPr>
          <w:rFonts w:ascii="Arial" w:hAnsi="Arial" w:cs="Arial"/>
        </w:rPr>
        <w:t>dostavila stečajni plan, koji je objavljen na mrežnoj stranici e-Oglasna ploča sudova 16. veljače 2023.</w:t>
      </w:r>
    </w:p>
    <w:p w:rsidRPr="00E53592" w:rsidR="00E23A9F" w:rsidP="00E23A9F" w:rsidRDefault="00E23A9F">
      <w:pPr>
        <w:pStyle w:val="Tekstkomentara"/>
        <w:jc w:val="both"/>
        <w:rPr>
          <w:rFonts w:ascii="Arial" w:hAnsi="Arial" w:cs="Arial"/>
          <w:sz w:val="24"/>
          <w:szCs w:val="24"/>
        </w:rPr>
      </w:pPr>
    </w:p>
    <w:p w:rsidRPr="00E53592" w:rsidR="00E23A9F" w:rsidP="00E23A9F" w:rsidRDefault="00E23A9F">
      <w:pPr>
        <w:pStyle w:val="Tekstkomentara"/>
        <w:ind w:firstLine="708"/>
        <w:jc w:val="both"/>
        <w:rPr>
          <w:rFonts w:ascii="Arial" w:hAnsi="Arial" w:cs="Arial"/>
          <w:sz w:val="24"/>
          <w:szCs w:val="24"/>
        </w:rPr>
      </w:pPr>
      <w:r w:rsidRPr="00E53592">
        <w:rPr>
          <w:rFonts w:ascii="Arial" w:hAnsi="Arial" w:cs="Arial"/>
          <w:sz w:val="24"/>
          <w:szCs w:val="24"/>
        </w:rPr>
        <w:t>Utvrđuje se također da uz stečajni plan u podnesku od 1</w:t>
      </w:r>
      <w:r w:rsidRPr="00E53592" w:rsidR="008351DB">
        <w:rPr>
          <w:rFonts w:ascii="Arial" w:hAnsi="Arial" w:cs="Arial"/>
          <w:sz w:val="24"/>
          <w:szCs w:val="24"/>
        </w:rPr>
        <w:t>5</w:t>
      </w:r>
      <w:r w:rsidRPr="00E53592">
        <w:rPr>
          <w:rFonts w:ascii="Arial" w:hAnsi="Arial" w:cs="Arial"/>
          <w:sz w:val="24"/>
          <w:szCs w:val="24"/>
        </w:rPr>
        <w:t xml:space="preserve">. </w:t>
      </w:r>
      <w:r w:rsidRPr="00E53592" w:rsidR="008351DB">
        <w:rPr>
          <w:rFonts w:ascii="Arial" w:hAnsi="Arial" w:cs="Arial"/>
          <w:sz w:val="24"/>
          <w:szCs w:val="24"/>
        </w:rPr>
        <w:t>veljače</w:t>
      </w:r>
      <w:r w:rsidRPr="00E53592">
        <w:rPr>
          <w:rFonts w:ascii="Arial" w:hAnsi="Arial" w:cs="Arial"/>
          <w:sz w:val="24"/>
          <w:szCs w:val="24"/>
        </w:rPr>
        <w:t xml:space="preserve"> 20</w:t>
      </w:r>
      <w:r w:rsidRPr="00E53592" w:rsidR="008351DB">
        <w:rPr>
          <w:rFonts w:ascii="Arial" w:hAnsi="Arial" w:cs="Arial"/>
          <w:sz w:val="24"/>
          <w:szCs w:val="24"/>
        </w:rPr>
        <w:t>23</w:t>
      </w:r>
      <w:r w:rsidRPr="00E53592">
        <w:rPr>
          <w:rFonts w:ascii="Arial" w:hAnsi="Arial" w:cs="Arial"/>
          <w:sz w:val="24"/>
          <w:szCs w:val="24"/>
        </w:rPr>
        <w:t>. stečajna upraviteljica dostavila izjave</w:t>
      </w:r>
      <w:r w:rsidRPr="00E53592" w:rsidR="00B73C88">
        <w:rPr>
          <w:rFonts w:ascii="Arial" w:hAnsi="Arial" w:cs="Arial"/>
          <w:sz w:val="24"/>
          <w:szCs w:val="24"/>
        </w:rPr>
        <w:t xml:space="preserve"> stečajnih i</w:t>
      </w:r>
      <w:r w:rsidRPr="00E53592">
        <w:rPr>
          <w:rFonts w:ascii="Arial" w:hAnsi="Arial" w:cs="Arial"/>
          <w:sz w:val="24"/>
          <w:szCs w:val="24"/>
        </w:rPr>
        <w:t xml:space="preserve"> </w:t>
      </w:r>
      <w:proofErr w:type="spellStart"/>
      <w:r w:rsidRPr="00E53592" w:rsidR="00B73C88">
        <w:rPr>
          <w:rFonts w:ascii="Arial" w:hAnsi="Arial" w:cs="Arial"/>
          <w:sz w:val="24"/>
          <w:szCs w:val="24"/>
        </w:rPr>
        <w:t>razlučnih</w:t>
      </w:r>
      <w:proofErr w:type="spellEnd"/>
      <w:r w:rsidRPr="00E53592" w:rsidR="00B73C88">
        <w:rPr>
          <w:rFonts w:ascii="Arial" w:hAnsi="Arial" w:cs="Arial"/>
          <w:sz w:val="24"/>
          <w:szCs w:val="24"/>
        </w:rPr>
        <w:t xml:space="preserve"> </w:t>
      </w:r>
      <w:r w:rsidRPr="00E53592">
        <w:rPr>
          <w:rFonts w:ascii="Arial" w:hAnsi="Arial" w:cs="Arial"/>
          <w:sz w:val="24"/>
          <w:szCs w:val="24"/>
        </w:rPr>
        <w:t xml:space="preserve">vjerovnika i to:   1. </w:t>
      </w:r>
      <w:r w:rsidRPr="00E53592" w:rsidR="00B73C88">
        <w:rPr>
          <w:rFonts w:ascii="Arial" w:hAnsi="Arial" w:cs="Arial"/>
          <w:sz w:val="24"/>
          <w:szCs w:val="24"/>
        </w:rPr>
        <w:t xml:space="preserve">BRODSKO UPRAVLJANE d.o.o., OIB: 67022645891, 2. Banka Splitsko-dalmatinska d.d. u stečaju d.d. </w:t>
      </w:r>
      <w:r w:rsidRPr="00E53592">
        <w:rPr>
          <w:rFonts w:ascii="Arial" w:hAnsi="Arial" w:cs="Arial"/>
          <w:sz w:val="24"/>
          <w:szCs w:val="24"/>
        </w:rPr>
        <w:t xml:space="preserve"> iz članka 316. stavak 2 Stečajnog zakona ( NN 71/15, 104/17) </w:t>
      </w:r>
    </w:p>
    <w:p w:rsidRPr="00E53592" w:rsidR="00E23A9F" w:rsidP="00E23A9F" w:rsidRDefault="00E23A9F">
      <w:pPr>
        <w:pStyle w:val="Tekstkomentara"/>
        <w:jc w:val="both"/>
        <w:rPr>
          <w:rFonts w:ascii="Arial" w:hAnsi="Arial" w:cs="Arial"/>
          <w:sz w:val="24"/>
          <w:szCs w:val="24"/>
        </w:rPr>
      </w:pPr>
    </w:p>
    <w:p w:rsidRPr="00E53592" w:rsidR="00E23A9F" w:rsidP="00E23A9F" w:rsidRDefault="00E23A9F">
      <w:pPr>
        <w:pStyle w:val="Tekstkomentara"/>
        <w:ind w:firstLine="708"/>
        <w:jc w:val="both"/>
        <w:rPr>
          <w:rFonts w:ascii="Arial" w:hAnsi="Arial" w:cs="Arial"/>
          <w:sz w:val="24"/>
          <w:szCs w:val="24"/>
        </w:rPr>
      </w:pPr>
      <w:r w:rsidRPr="00E53592">
        <w:rPr>
          <w:rFonts w:ascii="Arial" w:hAnsi="Arial" w:cs="Arial"/>
          <w:sz w:val="24"/>
          <w:szCs w:val="24"/>
        </w:rPr>
        <w:t xml:space="preserve">Stečajna upraviteljica predala je u  spis i daljnje izjave koje su dali  </w:t>
      </w:r>
      <w:proofErr w:type="spellStart"/>
      <w:r w:rsidRPr="00E53592">
        <w:rPr>
          <w:rFonts w:ascii="Arial" w:hAnsi="Arial" w:cs="Arial"/>
          <w:sz w:val="24"/>
          <w:szCs w:val="24"/>
        </w:rPr>
        <w:t>razlučni</w:t>
      </w:r>
      <w:proofErr w:type="spellEnd"/>
      <w:r w:rsidRPr="00E53592">
        <w:rPr>
          <w:rFonts w:ascii="Arial" w:hAnsi="Arial" w:cs="Arial"/>
          <w:sz w:val="24"/>
          <w:szCs w:val="24"/>
        </w:rPr>
        <w:t xml:space="preserve"> vjerovnici, i to </w:t>
      </w:r>
      <w:bookmarkStart w:name="_Hlk8719572" w:id="1"/>
      <w:r w:rsidRPr="00E53592">
        <w:rPr>
          <w:rFonts w:ascii="Arial" w:hAnsi="Arial" w:cs="Arial"/>
          <w:sz w:val="24"/>
          <w:szCs w:val="24"/>
        </w:rPr>
        <w:t>one o odricanju od prava na odvojeno</w:t>
      </w:r>
      <w:bookmarkEnd w:id="1"/>
      <w:r w:rsidR="00196F49">
        <w:rPr>
          <w:rFonts w:ascii="Arial" w:hAnsi="Arial" w:cs="Arial"/>
          <w:sz w:val="24"/>
          <w:szCs w:val="24"/>
        </w:rPr>
        <w:t xml:space="preserve"> namirenje</w:t>
      </w:r>
      <w:r w:rsidRPr="00E53592">
        <w:rPr>
          <w:rFonts w:ascii="Arial" w:hAnsi="Arial" w:cs="Arial"/>
          <w:sz w:val="24"/>
          <w:szCs w:val="24"/>
        </w:rPr>
        <w:t>.</w:t>
      </w:r>
    </w:p>
    <w:p w:rsidRPr="00E53592" w:rsidR="00E23A9F" w:rsidP="00E23A9F" w:rsidRDefault="00E23A9F">
      <w:pPr>
        <w:spacing w:before="200"/>
        <w:ind w:firstLine="720"/>
        <w:jc w:val="both"/>
        <w:rPr>
          <w:rFonts w:ascii="Arial" w:hAnsi="Arial" w:cs="Arial"/>
        </w:rPr>
      </w:pPr>
      <w:r w:rsidRPr="00E53592">
        <w:rPr>
          <w:rFonts w:ascii="Arial" w:hAnsi="Arial" w:cs="Arial"/>
        </w:rPr>
        <w:t>Predmet ovog ročišta je raspravljanje i glasovanje o stečajnom planu kojeg je stečajna upraviteljica dostavila sudu 1</w:t>
      </w:r>
      <w:r w:rsidRPr="00E53592" w:rsidR="008351DB">
        <w:rPr>
          <w:rFonts w:ascii="Arial" w:hAnsi="Arial" w:cs="Arial"/>
        </w:rPr>
        <w:t>5</w:t>
      </w:r>
      <w:r w:rsidRPr="00E53592">
        <w:rPr>
          <w:rFonts w:ascii="Arial" w:hAnsi="Arial" w:cs="Arial"/>
        </w:rPr>
        <w:t xml:space="preserve">. </w:t>
      </w:r>
      <w:r w:rsidRPr="00E53592" w:rsidR="008351DB">
        <w:rPr>
          <w:rFonts w:ascii="Arial" w:hAnsi="Arial" w:cs="Arial"/>
        </w:rPr>
        <w:t>veljače</w:t>
      </w:r>
      <w:r w:rsidRPr="00E53592">
        <w:rPr>
          <w:rFonts w:ascii="Arial" w:hAnsi="Arial" w:cs="Arial"/>
        </w:rPr>
        <w:t xml:space="preserve"> 20</w:t>
      </w:r>
      <w:r w:rsidRPr="00E53592" w:rsidR="008351DB">
        <w:rPr>
          <w:rFonts w:ascii="Arial" w:hAnsi="Arial" w:cs="Arial"/>
        </w:rPr>
        <w:t>23</w:t>
      </w:r>
      <w:r w:rsidRPr="00E53592">
        <w:rPr>
          <w:rFonts w:ascii="Arial" w:hAnsi="Arial" w:cs="Arial"/>
        </w:rPr>
        <w:t xml:space="preserve">. (objavljen na mrežnoj stranici e-Oglasna ploča sudova </w:t>
      </w:r>
      <w:r w:rsidRPr="00E53592" w:rsidR="008351DB">
        <w:rPr>
          <w:rFonts w:ascii="Arial" w:hAnsi="Arial" w:cs="Arial"/>
        </w:rPr>
        <w:t>16</w:t>
      </w:r>
      <w:r w:rsidRPr="00E53592">
        <w:rPr>
          <w:rFonts w:ascii="Arial" w:hAnsi="Arial" w:cs="Arial"/>
        </w:rPr>
        <w:t>.</w:t>
      </w:r>
      <w:r w:rsidRPr="00E53592" w:rsidR="008351DB">
        <w:rPr>
          <w:rFonts w:ascii="Arial" w:hAnsi="Arial" w:cs="Arial"/>
        </w:rPr>
        <w:t>veljače</w:t>
      </w:r>
      <w:r w:rsidRPr="00E53592">
        <w:rPr>
          <w:rFonts w:ascii="Arial" w:hAnsi="Arial" w:cs="Arial"/>
        </w:rPr>
        <w:t xml:space="preserve"> 20</w:t>
      </w:r>
      <w:r w:rsidRPr="00E53592" w:rsidR="008351DB">
        <w:rPr>
          <w:rFonts w:ascii="Arial" w:hAnsi="Arial" w:cs="Arial"/>
        </w:rPr>
        <w:t>23</w:t>
      </w:r>
      <w:r w:rsidRPr="00E53592">
        <w:rPr>
          <w:rFonts w:ascii="Arial" w:hAnsi="Arial" w:cs="Arial"/>
        </w:rPr>
        <w:t>.).</w:t>
      </w:r>
    </w:p>
    <w:p w:rsidRPr="00E53592" w:rsidR="00E23A9F" w:rsidP="00E23A9F" w:rsidRDefault="00E23A9F">
      <w:pPr>
        <w:spacing w:before="200"/>
        <w:ind w:firstLine="720"/>
        <w:jc w:val="both"/>
        <w:rPr>
          <w:rFonts w:ascii="Arial" w:hAnsi="Arial" w:cs="Arial"/>
        </w:rPr>
      </w:pPr>
      <w:r w:rsidRPr="00E53592">
        <w:rPr>
          <w:rFonts w:ascii="Arial" w:hAnsi="Arial" w:cs="Arial"/>
        </w:rPr>
        <w:t xml:space="preserve">Poziva se stečajna upraviteljica prezentirati stečajni plan koji je predmet današnjeg ročišta nazočnim vjerovnicima. </w:t>
      </w:r>
    </w:p>
    <w:p w:rsidR="000829FD" w:rsidP="004E0BB1" w:rsidRDefault="00E23A9F">
      <w:pPr>
        <w:spacing w:before="200"/>
        <w:ind w:firstLine="720"/>
        <w:jc w:val="both"/>
        <w:rPr>
          <w:rFonts w:ascii="Arial" w:hAnsi="Arial" w:cs="Arial"/>
        </w:rPr>
      </w:pPr>
      <w:r w:rsidRPr="00E53592">
        <w:rPr>
          <w:rFonts w:ascii="Arial" w:hAnsi="Arial" w:cs="Arial"/>
        </w:rPr>
        <w:t xml:space="preserve">Utvrđuje se da je stečajna upraviteljica prezentirala pripremnu i provedbenu osnovu stečajnog plana od </w:t>
      </w:r>
      <w:r w:rsidRPr="00E53592" w:rsidR="00B73C88">
        <w:rPr>
          <w:rFonts w:ascii="Arial" w:hAnsi="Arial" w:cs="Arial"/>
        </w:rPr>
        <w:t>15</w:t>
      </w:r>
      <w:r w:rsidRPr="00E53592">
        <w:rPr>
          <w:rFonts w:ascii="Arial" w:hAnsi="Arial" w:cs="Arial"/>
        </w:rPr>
        <w:t xml:space="preserve">. </w:t>
      </w:r>
      <w:r w:rsidRPr="00E53592" w:rsidR="00B73C88">
        <w:rPr>
          <w:rFonts w:ascii="Arial" w:hAnsi="Arial" w:cs="Arial"/>
        </w:rPr>
        <w:t>veljače</w:t>
      </w:r>
      <w:r w:rsidRPr="00E53592">
        <w:rPr>
          <w:rFonts w:ascii="Arial" w:hAnsi="Arial" w:cs="Arial"/>
        </w:rPr>
        <w:t xml:space="preserve"> 20</w:t>
      </w:r>
      <w:r w:rsidRPr="00E53592" w:rsidR="00B73C88">
        <w:rPr>
          <w:rFonts w:ascii="Arial" w:hAnsi="Arial" w:cs="Arial"/>
        </w:rPr>
        <w:t>23</w:t>
      </w:r>
      <w:r w:rsidRPr="00E53592">
        <w:rPr>
          <w:rFonts w:ascii="Arial" w:hAnsi="Arial" w:cs="Arial"/>
        </w:rPr>
        <w:t xml:space="preserve">., </w:t>
      </w:r>
      <w:r w:rsidRPr="00E53592" w:rsidR="00B73C88">
        <w:rPr>
          <w:rFonts w:ascii="Arial" w:hAnsi="Arial" w:cs="Arial"/>
        </w:rPr>
        <w:t>te</w:t>
      </w:r>
      <w:r w:rsidRPr="00E53592">
        <w:rPr>
          <w:rFonts w:ascii="Arial" w:hAnsi="Arial" w:cs="Arial"/>
        </w:rPr>
        <w:t xml:space="preserve"> to u ovaj čas</w:t>
      </w:r>
      <w:r w:rsidRPr="00E53592" w:rsidR="00B73C88">
        <w:rPr>
          <w:rFonts w:ascii="Arial" w:hAnsi="Arial" w:cs="Arial"/>
        </w:rPr>
        <w:t xml:space="preserve"> daje</w:t>
      </w:r>
      <w:r w:rsidRPr="00E53592">
        <w:rPr>
          <w:rFonts w:ascii="Arial" w:hAnsi="Arial" w:cs="Arial"/>
        </w:rPr>
        <w:t xml:space="preserve"> obrazlaže</w:t>
      </w:r>
      <w:r w:rsidRPr="00E53592">
        <w:rPr>
          <w:rFonts w:ascii="Arial" w:hAnsi="Arial" w:cs="Arial"/>
          <w:color w:val="FF0000"/>
        </w:rPr>
        <w:t xml:space="preserve"> </w:t>
      </w:r>
      <w:r w:rsidRPr="00E53592">
        <w:rPr>
          <w:rFonts w:ascii="Arial" w:hAnsi="Arial" w:cs="Arial"/>
        </w:rPr>
        <w:t xml:space="preserve"> steča</w:t>
      </w:r>
      <w:r w:rsidR="00E53592">
        <w:rPr>
          <w:rFonts w:ascii="Arial" w:hAnsi="Arial" w:cs="Arial"/>
        </w:rPr>
        <w:t xml:space="preserve">jnog plana način kako slijedi: </w:t>
      </w:r>
    </w:p>
    <w:p w:rsidR="000829FD" w:rsidP="000829FD" w:rsidRDefault="000829FD">
      <w:pPr>
        <w:jc w:val="center"/>
        <w:rPr>
          <w:b/>
          <w:szCs w:val="22"/>
        </w:rPr>
      </w:pPr>
    </w:p>
    <w:p w:rsidR="000829FD" w:rsidP="000829FD" w:rsidRDefault="000829FD">
      <w:pPr>
        <w:pStyle w:val="Odlomakpopisa"/>
        <w:numPr>
          <w:ilvl w:val="0"/>
          <w:numId w:val="15"/>
        </w:numPr>
        <w:contextualSpacing/>
        <w:jc w:val="both"/>
      </w:pPr>
      <w:r>
        <w:t xml:space="preserve">Stečajni plan za stečajnog dužnika Split </w:t>
      </w:r>
      <w:proofErr w:type="spellStart"/>
      <w:r>
        <w:t>ship</w:t>
      </w:r>
      <w:proofErr w:type="spellEnd"/>
      <w:r>
        <w:t xml:space="preserve"> </w:t>
      </w:r>
      <w:proofErr w:type="spellStart"/>
      <w:r>
        <w:t>management</w:t>
      </w:r>
      <w:proofErr w:type="spellEnd"/>
      <w:r>
        <w:t xml:space="preserve"> sastavila sam nakon što je o pristupanju izradi Stečajnog plana donesena odluka Skupštine vjerovnika dana 11. siječnja 2022.</w:t>
      </w:r>
    </w:p>
    <w:p w:rsidR="000829FD" w:rsidP="000829FD" w:rsidRDefault="000829FD">
      <w:pPr>
        <w:pStyle w:val="Odlomakpopisa"/>
        <w:jc w:val="both"/>
      </w:pPr>
    </w:p>
    <w:p w:rsidR="000829FD" w:rsidP="000829FD" w:rsidRDefault="000829FD">
      <w:pPr>
        <w:pStyle w:val="Odlomakpopisa"/>
        <w:numPr>
          <w:ilvl w:val="0"/>
          <w:numId w:val="15"/>
        </w:numPr>
        <w:contextualSpacing/>
        <w:jc w:val="both"/>
      </w:pPr>
      <w:r>
        <w:t>Izradi Stečajnog plana pristupila sam polazeći od odredbi članaka 303. do 355. Stečajnog zakona, kao i od činjenice, da je stečajni vjerovnik s najvišim iznosom utvrđenih tražbina iskazao volju za preuzimanjem uloge investitora u pravnu osobu stečajnog dužnika, a radi nastavka poslovanja stečajnog dužnika nakon zaključenja stečajnog dužnika, na profitabilnim osnovama.</w:t>
      </w:r>
    </w:p>
    <w:p w:rsidR="000829FD" w:rsidP="000829FD" w:rsidRDefault="000829FD">
      <w:pPr>
        <w:jc w:val="both"/>
      </w:pPr>
    </w:p>
    <w:p w:rsidR="000829FD" w:rsidP="000829FD" w:rsidRDefault="000829FD">
      <w:pPr>
        <w:pStyle w:val="Odlomakpopisa"/>
        <w:numPr>
          <w:ilvl w:val="0"/>
          <w:numId w:val="15"/>
        </w:numPr>
        <w:contextualSpacing/>
        <w:jc w:val="both"/>
      </w:pPr>
      <w:r>
        <w:t>Stečajnim planom predviđeno je novčano namirenje stečajnog vjerovnika prvog višeg isplatnog reda Republika Hrvatska, Ministarstvo financija u potpunosti, s cijelim iznosom utvrđene tražbine, dok se za stečajne vjerovnike drugog višeg isplatnog reda predviđa novčano namirenje u dijelu kojega čini 15 posto utvrđenih tražbina, a preostalih 85 posto utvrđenih tražbina bit će predmet mjere smanjenja dužnikovih obveza prema tim vjerovnicima. U jednakoj mjeri bit će namirivani i stečajni vjerovnici drugog višeg isplatnog reda s osporenim tražbinama, za koje će biti u stečajnoj masi biti rezervirani potrebni iznosi.</w:t>
      </w:r>
    </w:p>
    <w:p w:rsidR="000829FD" w:rsidP="000829FD" w:rsidRDefault="000829FD">
      <w:pPr>
        <w:pStyle w:val="Odlomakpopisa"/>
        <w:jc w:val="both"/>
      </w:pPr>
    </w:p>
    <w:p w:rsidR="000829FD" w:rsidP="000829FD" w:rsidRDefault="000829FD">
      <w:pPr>
        <w:pStyle w:val="Odlomakpopisa"/>
        <w:numPr>
          <w:ilvl w:val="0"/>
          <w:numId w:val="15"/>
        </w:numPr>
        <w:contextualSpacing/>
        <w:jc w:val="both"/>
      </w:pPr>
      <w:r>
        <w:t xml:space="preserve">Stečajni vjerovnik Brodsko upravljanje d.o.o. bit će kao </w:t>
      </w:r>
      <w:proofErr w:type="spellStart"/>
      <w:r>
        <w:t>razlučni</w:t>
      </w:r>
      <w:proofErr w:type="spellEnd"/>
      <w:r>
        <w:t xml:space="preserve"> vjerovnik, koji je taj status stekao </w:t>
      </w:r>
      <w:proofErr w:type="spellStart"/>
      <w:r>
        <w:t>subrogacijom</w:t>
      </w:r>
      <w:proofErr w:type="spellEnd"/>
      <w:r>
        <w:t xml:space="preserve"> od </w:t>
      </w:r>
      <w:proofErr w:type="spellStart"/>
      <w:r>
        <w:t>razlučnog</w:t>
      </w:r>
      <w:proofErr w:type="spellEnd"/>
      <w:r>
        <w:t xml:space="preserve"> vjerovnika Banka Splitsko-dalmatinska d.d. u stečaju, također će sa svojom tražbinom, stečenom </w:t>
      </w:r>
      <w:proofErr w:type="spellStart"/>
      <w:r>
        <w:t>subrogacijom</w:t>
      </w:r>
      <w:proofErr w:type="spellEnd"/>
      <w:r>
        <w:t xml:space="preserve">, biti namiren isplatom u novcu, a s ostatkom tražbine novčanom će isplatom biti namiren i </w:t>
      </w:r>
      <w:proofErr w:type="spellStart"/>
      <w:r>
        <w:t>razlučni</w:t>
      </w:r>
      <w:proofErr w:type="spellEnd"/>
      <w:r>
        <w:t xml:space="preserve"> vjerovnik Banka Splitsko-dalmatinska d.d. u stečaju.</w:t>
      </w:r>
    </w:p>
    <w:p w:rsidR="000829FD" w:rsidP="000829FD" w:rsidRDefault="000829FD">
      <w:pPr>
        <w:jc w:val="both"/>
      </w:pPr>
    </w:p>
    <w:p w:rsidR="000829FD" w:rsidP="000829FD" w:rsidRDefault="000829FD">
      <w:pPr>
        <w:pStyle w:val="Odlomakpopisa"/>
        <w:numPr>
          <w:ilvl w:val="0"/>
          <w:numId w:val="15"/>
        </w:numPr>
        <w:contextualSpacing/>
        <w:jc w:val="both"/>
      </w:pPr>
      <w:r>
        <w:t>Stečajni vjerovnik Brodsko upravljanje d.o.o., kao investitor, neće se sa svojom tražbinom drugog višeg isplatnog reda namirivati novčanom isplatom, već će taj vjerovnik svoju tražbinu namiriti unosom te tražbine kao prava u temeljni kapital društva stečajnog dužnika, radi stjecanja poslovnog udjela u društvu stečajnog dužnika.</w:t>
      </w:r>
    </w:p>
    <w:p w:rsidR="000829FD" w:rsidP="000829FD" w:rsidRDefault="000829FD">
      <w:pPr>
        <w:jc w:val="both"/>
      </w:pPr>
    </w:p>
    <w:p w:rsidR="000829FD" w:rsidP="000829FD" w:rsidRDefault="000829FD">
      <w:pPr>
        <w:pStyle w:val="Odlomakpopisa"/>
        <w:numPr>
          <w:ilvl w:val="0"/>
          <w:numId w:val="15"/>
        </w:numPr>
        <w:contextualSpacing/>
        <w:jc w:val="both"/>
      </w:pPr>
      <w:r>
        <w:t>Nakon što bude provedeno povećanje temeljnog kapitala unosom tražbine stečajnog vjerovnika Brodsko upravljanje d.o.o. kao prava u temeljni kapital, provest će se mjera sanacije stečajnog dužnika, smanjenjem temeljnog kapitala društva stečajnog dužnika, radi pokrića prenesenih gubitaka.</w:t>
      </w:r>
    </w:p>
    <w:p w:rsidR="000829FD" w:rsidP="000829FD" w:rsidRDefault="000829FD">
      <w:pPr>
        <w:jc w:val="both"/>
      </w:pPr>
    </w:p>
    <w:p w:rsidR="000829FD" w:rsidP="000829FD" w:rsidRDefault="000829FD">
      <w:pPr>
        <w:pStyle w:val="Odlomakpopisa"/>
        <w:numPr>
          <w:ilvl w:val="0"/>
          <w:numId w:val="15"/>
        </w:numPr>
        <w:contextualSpacing/>
        <w:jc w:val="both"/>
      </w:pPr>
      <w:r>
        <w:rPr>
          <w:rFonts w:cs="Arial"/>
        </w:rPr>
        <w:t xml:space="preserve"> </w:t>
      </w:r>
      <w:r w:rsidRPr="000829FD">
        <w:rPr>
          <w:rFonts w:cs="Arial"/>
        </w:rPr>
        <w:t xml:space="preserve">Predloženi stečajni plan sadrži sve potrebne isprave, dakle, pripremnu osnovu, provedbenu osnovu, te prijedloge odluka koje se tiču temeljnog kapitala društva stečajnog dužnika i odgovarajuće izjave </w:t>
      </w:r>
      <w:proofErr w:type="spellStart"/>
      <w:r w:rsidRPr="000829FD">
        <w:rPr>
          <w:rFonts w:cs="Arial"/>
        </w:rPr>
        <w:t>razlučnih</w:t>
      </w:r>
      <w:proofErr w:type="spellEnd"/>
      <w:r w:rsidRPr="000829FD">
        <w:rPr>
          <w:rFonts w:cs="Arial"/>
        </w:rPr>
        <w:t xml:space="preserve"> i stečajnih vjerovnika. U tom</w:t>
      </w:r>
      <w:r>
        <w:rPr>
          <w:rFonts w:cs="Arial"/>
        </w:rPr>
        <w:t xml:space="preserve"> </w:t>
      </w:r>
      <w:r>
        <w:t>smislu, stečajni plan prošao je prethodnu provjeru stečajnog suca i nakon toga upućen je vjerovnicima na raspravu i prihvaćanje.</w:t>
      </w:r>
    </w:p>
    <w:p w:rsidR="000829FD" w:rsidP="000829FD" w:rsidRDefault="000829FD">
      <w:pPr>
        <w:jc w:val="both"/>
      </w:pPr>
    </w:p>
    <w:p w:rsidR="000829FD" w:rsidP="000829FD" w:rsidRDefault="000829FD">
      <w:pPr>
        <w:pStyle w:val="Odlomakpopisa"/>
        <w:numPr>
          <w:ilvl w:val="0"/>
          <w:numId w:val="15"/>
        </w:numPr>
        <w:contextualSpacing/>
        <w:jc w:val="both"/>
      </w:pPr>
      <w:r>
        <w:t xml:space="preserve">U prethodnom ispitivanju stečajnog plana, stečajni sudac predložio mi je, kao </w:t>
      </w:r>
      <w:proofErr w:type="spellStart"/>
      <w:r>
        <w:t>predlagateljici</w:t>
      </w:r>
      <w:proofErr w:type="spellEnd"/>
      <w:r>
        <w:t xml:space="preserve"> stečajnog plana, da u Provedbenoj osnovi stečajnog plana izvršim jednu izmjenu, koja se odnosi na formuliranje skupina za glasovanje o stečajnom planu, i to tako, da se stečajni vjerovnik drugog višeg isplatnog reda Brodsko upravljanje d.o.o. sa svojom tražbinom od 21.108.870,72 EUR izdvaja iz Skupine 3 u zasebnu Skupinu 4, dok u Skupini 3 ostaju svi ostali stečajni vjerovnici drugog višeg isplatnog reda sa sveukupno 3.270.632,18 glasova.</w:t>
      </w:r>
    </w:p>
    <w:p w:rsidR="000829FD" w:rsidP="000829FD" w:rsidRDefault="000829FD">
      <w:pPr>
        <w:jc w:val="both"/>
      </w:pPr>
    </w:p>
    <w:p w:rsidRPr="00D95C99" w:rsidR="000829FD" w:rsidP="00D95C99" w:rsidRDefault="000829FD">
      <w:pPr>
        <w:ind w:firstLine="360"/>
        <w:jc w:val="both"/>
        <w:rPr>
          <w:rFonts w:ascii="Arial" w:hAnsi="Arial" w:cs="Arial"/>
        </w:rPr>
      </w:pPr>
      <w:r w:rsidRPr="00D95C99">
        <w:rPr>
          <w:rFonts w:ascii="Arial" w:hAnsi="Arial" w:cs="Arial"/>
        </w:rPr>
        <w:t xml:space="preserve">Predlažem stečajnim i </w:t>
      </w:r>
      <w:proofErr w:type="spellStart"/>
      <w:r w:rsidRPr="00D95C99">
        <w:rPr>
          <w:rFonts w:ascii="Arial" w:hAnsi="Arial" w:cs="Arial"/>
        </w:rPr>
        <w:t>razlučnim</w:t>
      </w:r>
      <w:proofErr w:type="spellEnd"/>
      <w:r w:rsidRPr="00D95C99">
        <w:rPr>
          <w:rFonts w:ascii="Arial" w:hAnsi="Arial" w:cs="Arial"/>
        </w:rPr>
        <w:t xml:space="preserve"> vjerovnicima, da nakon rasprave pristupe glasovanju o predloženom stečajnom planu, jer uvjeti namirenja svih vjerovnika povoljniji su prema predloženom stečajnom planu, nego što bi uvjeti namirenja bili da stečajnog plana nema, a što je detaljno obrazloženo u pripremnoj osnovi Stečajnog plana.</w:t>
      </w:r>
    </w:p>
    <w:p w:rsidRPr="00E53592" w:rsidR="00E23A9F" w:rsidP="00E23A9F" w:rsidRDefault="00B73C88">
      <w:pPr>
        <w:spacing w:before="200"/>
        <w:ind w:firstLine="708"/>
        <w:jc w:val="both"/>
        <w:rPr>
          <w:rFonts w:ascii="Arial" w:hAnsi="Arial" w:cs="Arial"/>
        </w:rPr>
      </w:pPr>
      <w:r w:rsidRPr="00E53592">
        <w:rPr>
          <w:rFonts w:ascii="Arial" w:hAnsi="Arial" w:cs="Arial"/>
        </w:rPr>
        <w:t>Sud donosi</w:t>
      </w:r>
      <w:r w:rsidRPr="00E53592" w:rsidR="00E23A9F">
        <w:rPr>
          <w:rFonts w:ascii="Arial" w:hAnsi="Arial" w:cs="Arial"/>
        </w:rPr>
        <w:t xml:space="preserve"> </w:t>
      </w:r>
    </w:p>
    <w:p w:rsidRPr="00E53592" w:rsidR="00E23A9F" w:rsidP="006364A4" w:rsidRDefault="006364A4">
      <w:pPr>
        <w:tabs>
          <w:tab w:val="left" w:pos="1185"/>
          <w:tab w:val="center" w:pos="4536"/>
        </w:tabs>
        <w:spacing w:before="200"/>
        <w:rPr>
          <w:rFonts w:ascii="Arial" w:hAnsi="Arial" w:cs="Arial"/>
          <w:spacing w:val="60"/>
        </w:rPr>
      </w:pPr>
      <w:r>
        <w:rPr>
          <w:rFonts w:ascii="Arial" w:hAnsi="Arial" w:cs="Arial"/>
          <w:spacing w:val="60"/>
        </w:rPr>
        <w:tab/>
      </w:r>
      <w:r>
        <w:rPr>
          <w:rFonts w:ascii="Arial" w:hAnsi="Arial" w:cs="Arial"/>
          <w:spacing w:val="60"/>
        </w:rPr>
        <w:tab/>
      </w:r>
      <w:r w:rsidRPr="00E53592" w:rsidR="00E23A9F">
        <w:rPr>
          <w:rFonts w:ascii="Arial" w:hAnsi="Arial" w:cs="Arial"/>
          <w:spacing w:val="60"/>
        </w:rPr>
        <w:t>zaključak</w:t>
      </w:r>
    </w:p>
    <w:p w:rsidRPr="00E53592" w:rsidR="00E23A9F" w:rsidP="00E23A9F" w:rsidRDefault="00E23A9F">
      <w:pPr>
        <w:spacing w:before="200"/>
        <w:jc w:val="both"/>
        <w:rPr>
          <w:rFonts w:ascii="Arial" w:hAnsi="Arial" w:cs="Arial"/>
        </w:rPr>
      </w:pPr>
      <w:r w:rsidRPr="00E53592">
        <w:rPr>
          <w:rFonts w:ascii="Arial" w:hAnsi="Arial" w:cs="Arial"/>
        </w:rPr>
        <w:tab/>
        <w:t>Zaključuje se ročište za raspravljanje o stečajnom planu.</w:t>
      </w:r>
      <w:r w:rsidRPr="00E53592">
        <w:rPr>
          <w:rFonts w:ascii="Arial" w:hAnsi="Arial" w:cs="Arial"/>
        </w:rPr>
        <w:tab/>
      </w:r>
    </w:p>
    <w:p w:rsidRPr="00E53592" w:rsidR="00E23A9F" w:rsidP="00E23A9F" w:rsidRDefault="00E23A9F">
      <w:pPr>
        <w:spacing w:before="200"/>
        <w:jc w:val="both"/>
        <w:rPr>
          <w:rFonts w:ascii="Arial" w:hAnsi="Arial" w:cs="Arial"/>
        </w:rPr>
      </w:pPr>
      <w:r w:rsidRPr="00E53592">
        <w:rPr>
          <w:rFonts w:ascii="Arial" w:hAnsi="Arial" w:cs="Arial"/>
        </w:rPr>
        <w:tab/>
        <w:t>U 10:</w:t>
      </w:r>
      <w:r w:rsidRPr="00E53592" w:rsidR="00B73C88">
        <w:rPr>
          <w:rFonts w:ascii="Arial" w:hAnsi="Arial" w:cs="Arial"/>
        </w:rPr>
        <w:t>1</w:t>
      </w:r>
      <w:r w:rsidRPr="00E53592">
        <w:rPr>
          <w:rFonts w:ascii="Arial" w:hAnsi="Arial" w:cs="Arial"/>
        </w:rPr>
        <w:t>5 sati određuje se stanka od 5 minuta.</w:t>
      </w:r>
    </w:p>
    <w:p w:rsidRPr="00E53592" w:rsidR="00E23A9F" w:rsidP="00E23A9F" w:rsidRDefault="00E23A9F">
      <w:pPr>
        <w:spacing w:before="500"/>
        <w:jc w:val="both"/>
        <w:rPr>
          <w:rFonts w:ascii="Arial" w:hAnsi="Arial" w:cs="Arial"/>
        </w:rPr>
      </w:pPr>
      <w:r w:rsidRPr="00E53592">
        <w:rPr>
          <w:rFonts w:ascii="Arial" w:hAnsi="Arial" w:cs="Arial"/>
        </w:rPr>
        <w:tab/>
        <w:t>U 10:</w:t>
      </w:r>
      <w:r w:rsidRPr="00E53592" w:rsidR="00B73C88">
        <w:rPr>
          <w:rFonts w:ascii="Arial" w:hAnsi="Arial" w:cs="Arial"/>
        </w:rPr>
        <w:t>2</w:t>
      </w:r>
      <w:r w:rsidRPr="00E53592">
        <w:rPr>
          <w:rFonts w:ascii="Arial" w:hAnsi="Arial" w:cs="Arial"/>
        </w:rPr>
        <w:t>0 sati sudac donosi</w:t>
      </w:r>
    </w:p>
    <w:p w:rsidRPr="00E53592" w:rsidR="00E23A9F" w:rsidP="00E23A9F" w:rsidRDefault="00E23A9F">
      <w:pPr>
        <w:spacing w:before="200"/>
        <w:jc w:val="center"/>
        <w:rPr>
          <w:rFonts w:ascii="Arial" w:hAnsi="Arial" w:cs="Arial"/>
        </w:rPr>
      </w:pPr>
      <w:r w:rsidRPr="00E53592">
        <w:rPr>
          <w:rFonts w:ascii="Arial" w:hAnsi="Arial" w:cs="Arial"/>
          <w:spacing w:val="60"/>
        </w:rPr>
        <w:t>zaključak</w:t>
      </w:r>
    </w:p>
    <w:p w:rsidRPr="00E53592" w:rsidR="00E23A9F" w:rsidP="00E23A9F" w:rsidRDefault="00E23A9F">
      <w:pPr>
        <w:spacing w:before="200"/>
        <w:jc w:val="both"/>
        <w:rPr>
          <w:rFonts w:ascii="Arial" w:hAnsi="Arial" w:cs="Arial"/>
        </w:rPr>
      </w:pPr>
      <w:r w:rsidRPr="00E53592">
        <w:rPr>
          <w:rFonts w:ascii="Arial" w:hAnsi="Arial" w:cs="Arial"/>
        </w:rPr>
        <w:tab/>
        <w:t>Spaja se ročište za raspravljanje sa ročištem za glasovanje o stečajnom planu.</w:t>
      </w:r>
    </w:p>
    <w:p w:rsidRPr="00E53592" w:rsidR="00E23A9F" w:rsidP="00E23A9F" w:rsidRDefault="00E23A9F">
      <w:pPr>
        <w:jc w:val="both"/>
        <w:rPr>
          <w:rFonts w:ascii="Arial" w:hAnsi="Arial" w:cs="Arial"/>
        </w:rPr>
      </w:pPr>
    </w:p>
    <w:p w:rsidRPr="00E53592" w:rsidR="00E23A9F" w:rsidP="00E23A9F" w:rsidRDefault="00E23A9F">
      <w:pPr>
        <w:ind w:firstLine="708"/>
        <w:jc w:val="both"/>
        <w:rPr>
          <w:rFonts w:ascii="Arial" w:hAnsi="Arial" w:cs="Arial"/>
        </w:rPr>
      </w:pPr>
      <w:r w:rsidRPr="00E53592">
        <w:rPr>
          <w:rFonts w:ascii="Arial" w:hAnsi="Arial" w:cs="Arial"/>
        </w:rPr>
        <w:t xml:space="preserve">Predmet glasovanja vjerovnika je izmijenjeni stečajni plan sa svim njegovim prilozima, objavljen na mrežnoj stranici e-oglasna ploča dana </w:t>
      </w:r>
      <w:r w:rsidRPr="00E53592" w:rsidR="00B73C88">
        <w:rPr>
          <w:rFonts w:ascii="Arial" w:hAnsi="Arial" w:cs="Arial"/>
        </w:rPr>
        <w:t>16</w:t>
      </w:r>
      <w:r w:rsidRPr="00E53592">
        <w:rPr>
          <w:rFonts w:ascii="Arial" w:hAnsi="Arial" w:cs="Arial"/>
        </w:rPr>
        <w:t xml:space="preserve">. </w:t>
      </w:r>
      <w:r w:rsidRPr="00E53592" w:rsidR="00B73C88">
        <w:rPr>
          <w:rFonts w:ascii="Arial" w:hAnsi="Arial" w:cs="Arial"/>
        </w:rPr>
        <w:t>veljače</w:t>
      </w:r>
      <w:r w:rsidRPr="00E53592">
        <w:rPr>
          <w:rFonts w:ascii="Arial" w:hAnsi="Arial" w:cs="Arial"/>
        </w:rPr>
        <w:t xml:space="preserve"> 20</w:t>
      </w:r>
      <w:r w:rsidRPr="00E53592" w:rsidR="00B73C88">
        <w:rPr>
          <w:rFonts w:ascii="Arial" w:hAnsi="Arial" w:cs="Arial"/>
        </w:rPr>
        <w:t>23</w:t>
      </w:r>
      <w:r w:rsidRPr="00E53592">
        <w:rPr>
          <w:rFonts w:ascii="Arial" w:hAnsi="Arial" w:cs="Arial"/>
        </w:rPr>
        <w:t>. zajedno sa svim izmjenama predloženim sa strane stečajne upraviteljice na ročištu za raspravljanje o stečajnom planu.</w:t>
      </w:r>
    </w:p>
    <w:p w:rsidR="00E23A9F" w:rsidP="00E23A9F" w:rsidRDefault="00E23A9F">
      <w:pPr>
        <w:spacing w:before="200" w:after="200"/>
        <w:ind w:firstLine="720"/>
        <w:jc w:val="both"/>
        <w:rPr>
          <w:rFonts w:ascii="Arial" w:hAnsi="Arial" w:cs="Arial"/>
        </w:rPr>
      </w:pPr>
      <w:r w:rsidRPr="00E53592">
        <w:rPr>
          <w:rFonts w:ascii="Arial" w:hAnsi="Arial" w:cs="Arial"/>
        </w:rPr>
        <w:t>Utvrđuje se popis vjerovnika i pravo glasa koja im pripadaju sukladno odredbi čl. 325. Stečajnog zakona:</w:t>
      </w:r>
    </w:p>
    <w:p w:rsidRPr="00E53592" w:rsidR="00C221BE" w:rsidP="00C221BE" w:rsidRDefault="00C221BE">
      <w:pPr>
        <w:jc w:val="center"/>
        <w:rPr>
          <w:rFonts w:ascii="Arial" w:hAnsi="Arial" w:cs="Arial"/>
          <w:lang w:eastAsia="hr-HR"/>
        </w:rPr>
      </w:pPr>
      <w:r w:rsidRPr="00E53592">
        <w:rPr>
          <w:rFonts w:ascii="Arial" w:hAnsi="Arial" w:cs="Arial"/>
          <w:lang w:eastAsia="hr-HR"/>
        </w:rPr>
        <w:t>Skupina</w:t>
      </w:r>
      <w:r>
        <w:rPr>
          <w:rFonts w:ascii="Arial" w:hAnsi="Arial" w:cs="Arial"/>
          <w:lang w:eastAsia="hr-HR"/>
        </w:rPr>
        <w:t xml:space="preserve"> 1</w:t>
      </w:r>
      <w:r w:rsidRPr="00E53592">
        <w:rPr>
          <w:rFonts w:ascii="Arial" w:hAnsi="Arial" w:cs="Arial"/>
          <w:lang w:eastAsia="hr-HR"/>
        </w:rPr>
        <w:t xml:space="preserve">– vjerovnici  </w:t>
      </w:r>
      <w:r>
        <w:rPr>
          <w:rFonts w:ascii="Arial" w:hAnsi="Arial" w:cs="Arial"/>
          <w:lang w:eastAsia="hr-HR"/>
        </w:rPr>
        <w:t xml:space="preserve">prvog </w:t>
      </w:r>
      <w:r w:rsidRPr="00E53592">
        <w:rPr>
          <w:rFonts w:ascii="Arial" w:hAnsi="Arial" w:cs="Arial"/>
          <w:lang w:eastAsia="hr-HR"/>
        </w:rPr>
        <w:t>višeg isplatnog reda s utvrđenim tražbinama</w:t>
      </w:r>
    </w:p>
    <w:p w:rsidRPr="00E53592" w:rsidR="00C221BE" w:rsidP="00C221BE" w:rsidRDefault="00C221BE">
      <w:pPr>
        <w:jc w:val="center"/>
        <w:rPr>
          <w:rFonts w:ascii="Arial" w:hAnsi="Arial" w:cs="Arial"/>
          <w:b/>
          <w:lang w:eastAsia="hr-HR"/>
        </w:rPr>
      </w:pPr>
    </w:p>
    <w:tbl>
      <w:tblPr>
        <w:tblpPr w:leftFromText="180" w:rightFromText="180" w:vertAnchor="text" w:horzAnchor="margin" w:tblpXSpec="center" w:tblpY="386"/>
        <w:tblW w:w="819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Look w:firstRow="1" w:lastRow="1" w:firstColumn="1" w:lastColumn="1" w:noHBand="0" w:noVBand="0" w:val="01E0"/>
      </w:tblPr>
      <w:tblGrid>
        <w:gridCol w:w="568"/>
        <w:gridCol w:w="4930"/>
        <w:gridCol w:w="2694"/>
      </w:tblGrid>
      <w:tr w:rsidRPr="00E53592" w:rsidR="00C221BE" w:rsidTr="00C221BE">
        <w:trPr>
          <w:trHeight w:val="285"/>
        </w:trPr>
        <w:tc>
          <w:tcPr>
            <w:tcW w:w="568" w:type="dxa"/>
            <w:tcBorders>
              <w:top w:val="single" w:color="000000" w:sz="2" w:space="0"/>
              <w:left w:val="single" w:color="000000" w:sz="2" w:space="0"/>
              <w:bottom w:val="single" w:color="000000" w:sz="2" w:space="0"/>
              <w:right w:val="single" w:color="000000" w:sz="2" w:space="0"/>
            </w:tcBorders>
            <w:shd w:val="clear" w:color="auto" w:fill="D9D9D9"/>
          </w:tcPr>
          <w:p w:rsidRPr="00E53592" w:rsidR="00C221BE" w:rsidP="00C221BE" w:rsidRDefault="00C221BE">
            <w:pPr>
              <w:rPr>
                <w:rFonts w:ascii="Arial" w:hAnsi="Arial" w:cs="Arial"/>
              </w:rPr>
            </w:pPr>
          </w:p>
        </w:tc>
        <w:tc>
          <w:tcPr>
            <w:tcW w:w="4930" w:type="dxa"/>
            <w:tcBorders>
              <w:top w:val="single" w:color="000000" w:sz="2" w:space="0"/>
              <w:left w:val="single" w:color="000000" w:sz="2" w:space="0"/>
              <w:bottom w:val="single" w:color="000000" w:sz="2" w:space="0"/>
              <w:right w:val="single" w:color="000000" w:sz="2" w:space="0"/>
            </w:tcBorders>
            <w:shd w:val="clear" w:color="auto" w:fill="D9D9D9"/>
            <w:hideMark/>
          </w:tcPr>
          <w:p w:rsidRPr="00E53592" w:rsidR="00C221BE" w:rsidP="00C221BE" w:rsidRDefault="00C221BE">
            <w:pPr>
              <w:rPr>
                <w:rFonts w:ascii="Arial" w:hAnsi="Arial" w:cs="Arial"/>
              </w:rPr>
            </w:pPr>
            <w:r w:rsidRPr="00E53592">
              <w:rPr>
                <w:rFonts w:ascii="Arial" w:hAnsi="Arial" w:cs="Arial"/>
              </w:rPr>
              <w:t>Stečajni vjerovnik</w:t>
            </w:r>
          </w:p>
        </w:tc>
        <w:tc>
          <w:tcPr>
            <w:tcW w:w="2694" w:type="dxa"/>
            <w:tcBorders>
              <w:top w:val="single" w:color="000000" w:sz="2" w:space="0"/>
              <w:left w:val="single" w:color="000000" w:sz="2" w:space="0"/>
              <w:bottom w:val="single" w:color="000000" w:sz="2" w:space="0"/>
              <w:right w:val="single" w:color="000000" w:sz="2" w:space="0"/>
            </w:tcBorders>
            <w:shd w:val="clear" w:color="auto" w:fill="D9D9D9"/>
            <w:hideMark/>
          </w:tcPr>
          <w:p w:rsidRPr="00E53592" w:rsidR="00C221BE" w:rsidP="00C221BE" w:rsidRDefault="00C221BE">
            <w:pPr>
              <w:rPr>
                <w:rFonts w:ascii="Arial" w:hAnsi="Arial" w:cs="Arial"/>
              </w:rPr>
            </w:pPr>
            <w:r w:rsidRPr="00E53592">
              <w:rPr>
                <w:rFonts w:ascii="Arial" w:hAnsi="Arial" w:cs="Arial"/>
              </w:rPr>
              <w:t>Iznos u EUR</w:t>
            </w:r>
          </w:p>
        </w:tc>
      </w:tr>
      <w:tr w:rsidRPr="00E53592" w:rsidR="00C221BE" w:rsidTr="00C221BE">
        <w:trPr>
          <w:trHeight w:val="285"/>
        </w:trPr>
        <w:tc>
          <w:tcPr>
            <w:tcW w:w="568" w:type="dxa"/>
            <w:tcBorders>
              <w:top w:val="single" w:color="000000" w:sz="2" w:space="0"/>
              <w:left w:val="single" w:color="000000" w:sz="2" w:space="0"/>
              <w:bottom w:val="single" w:color="000000" w:sz="2" w:space="0"/>
              <w:right w:val="single" w:color="000000" w:sz="2" w:space="0"/>
            </w:tcBorders>
            <w:hideMark/>
          </w:tcPr>
          <w:p w:rsidRPr="00E53592" w:rsidR="00C221BE" w:rsidP="00C221BE" w:rsidRDefault="00C221BE">
            <w:pPr>
              <w:rPr>
                <w:rFonts w:ascii="Arial" w:hAnsi="Arial" w:cs="Arial"/>
              </w:rPr>
            </w:pPr>
            <w:r w:rsidRPr="00E53592">
              <w:rPr>
                <w:rFonts w:ascii="Arial" w:hAnsi="Arial" w:cs="Arial"/>
              </w:rPr>
              <w:t>1</w:t>
            </w:r>
          </w:p>
        </w:tc>
        <w:tc>
          <w:tcPr>
            <w:tcW w:w="4930" w:type="dxa"/>
            <w:tcBorders>
              <w:top w:val="single" w:color="000000" w:sz="2" w:space="0"/>
              <w:left w:val="single" w:color="000000" w:sz="2" w:space="0"/>
              <w:bottom w:val="single" w:color="000000" w:sz="2" w:space="0"/>
              <w:right w:val="single" w:color="000000" w:sz="2" w:space="0"/>
            </w:tcBorders>
            <w:hideMark/>
          </w:tcPr>
          <w:p w:rsidRPr="00E53592" w:rsidR="00C221BE" w:rsidP="00C221BE" w:rsidRDefault="00C221BE">
            <w:pPr>
              <w:rPr>
                <w:rFonts w:ascii="Arial" w:hAnsi="Arial" w:cs="Arial"/>
              </w:rPr>
            </w:pPr>
            <w:r w:rsidRPr="00E53592">
              <w:rPr>
                <w:rFonts w:ascii="Arial" w:hAnsi="Arial" w:cs="Arial"/>
              </w:rPr>
              <w:t>REPUBLIKA HRVATSKA- MINISTARSTVO FINANCIJA</w:t>
            </w:r>
          </w:p>
        </w:tc>
        <w:tc>
          <w:tcPr>
            <w:tcW w:w="2694" w:type="dxa"/>
            <w:tcBorders>
              <w:top w:val="single" w:color="000000" w:sz="2" w:space="0"/>
              <w:left w:val="single" w:color="000000" w:sz="2" w:space="0"/>
              <w:bottom w:val="single" w:color="000000" w:sz="2" w:space="0"/>
              <w:right w:val="single" w:color="000000" w:sz="2" w:space="0"/>
            </w:tcBorders>
            <w:hideMark/>
          </w:tcPr>
          <w:p w:rsidRPr="00E53592" w:rsidR="00C221BE" w:rsidP="00C221BE" w:rsidRDefault="00C221BE">
            <w:pPr>
              <w:jc w:val="right"/>
              <w:rPr>
                <w:rFonts w:ascii="Arial" w:hAnsi="Arial" w:cs="Arial"/>
              </w:rPr>
            </w:pPr>
            <w:r>
              <w:rPr>
                <w:rFonts w:ascii="Arial" w:hAnsi="Arial" w:cs="Arial"/>
              </w:rPr>
              <w:t>24.578,96</w:t>
            </w:r>
          </w:p>
        </w:tc>
      </w:tr>
    </w:tbl>
    <w:p w:rsidRPr="00E53592" w:rsidR="00C221BE" w:rsidP="00C221BE" w:rsidRDefault="00C221BE">
      <w:pPr>
        <w:jc w:val="both"/>
        <w:rPr>
          <w:rFonts w:ascii="Arial" w:hAnsi="Arial" w:cs="Arial"/>
          <w:b/>
        </w:rPr>
      </w:pPr>
    </w:p>
    <w:p w:rsidR="00C221BE" w:rsidP="00C221BE" w:rsidRDefault="00C221BE">
      <w:pPr>
        <w:jc w:val="center"/>
        <w:rPr>
          <w:rFonts w:ascii="Arial" w:hAnsi="Arial" w:cs="Arial"/>
          <w:lang w:eastAsia="hr-HR"/>
        </w:rPr>
      </w:pPr>
    </w:p>
    <w:p w:rsidRPr="00E53592" w:rsidR="00C221BE" w:rsidP="00C221BE" w:rsidRDefault="00C221BE">
      <w:pPr>
        <w:jc w:val="center"/>
        <w:rPr>
          <w:rFonts w:ascii="Arial" w:hAnsi="Arial" w:cs="Arial"/>
          <w:lang w:eastAsia="hr-HR"/>
        </w:rPr>
      </w:pPr>
      <w:r>
        <w:rPr>
          <w:rFonts w:ascii="Arial" w:hAnsi="Arial" w:cs="Arial"/>
          <w:lang w:eastAsia="hr-HR"/>
        </w:rPr>
        <w:tab/>
      </w:r>
      <w:r w:rsidRPr="00E53592">
        <w:rPr>
          <w:rFonts w:ascii="Arial" w:hAnsi="Arial" w:cs="Arial"/>
          <w:lang w:eastAsia="hr-HR"/>
        </w:rPr>
        <w:t>Skupina</w:t>
      </w:r>
      <w:r>
        <w:rPr>
          <w:rFonts w:ascii="Arial" w:hAnsi="Arial" w:cs="Arial"/>
          <w:lang w:eastAsia="hr-HR"/>
        </w:rPr>
        <w:t xml:space="preserve"> 2</w:t>
      </w:r>
      <w:r w:rsidRPr="00E53592">
        <w:rPr>
          <w:rFonts w:ascii="Arial" w:hAnsi="Arial" w:cs="Arial"/>
          <w:lang w:eastAsia="hr-HR"/>
        </w:rPr>
        <w:t>–</w:t>
      </w:r>
      <w:proofErr w:type="spellStart"/>
      <w:r>
        <w:rPr>
          <w:rFonts w:ascii="Arial" w:hAnsi="Arial" w:cs="Arial"/>
          <w:lang w:eastAsia="hr-HR"/>
        </w:rPr>
        <w:t>razlučni</w:t>
      </w:r>
      <w:proofErr w:type="spellEnd"/>
      <w:r>
        <w:rPr>
          <w:rFonts w:ascii="Arial" w:hAnsi="Arial" w:cs="Arial"/>
          <w:lang w:eastAsia="hr-HR"/>
        </w:rPr>
        <w:t xml:space="preserve"> vjerovnici </w:t>
      </w:r>
      <w:r w:rsidRPr="00E53592">
        <w:rPr>
          <w:rFonts w:ascii="Arial" w:hAnsi="Arial" w:cs="Arial"/>
          <w:lang w:eastAsia="hr-HR"/>
        </w:rPr>
        <w:t>s utvrđenim tražbinama</w:t>
      </w:r>
    </w:p>
    <w:p w:rsidRPr="00E53592" w:rsidR="00C221BE" w:rsidP="00C221BE" w:rsidRDefault="00C221BE">
      <w:pPr>
        <w:jc w:val="center"/>
        <w:rPr>
          <w:rFonts w:ascii="Arial" w:hAnsi="Arial" w:cs="Arial"/>
          <w:b/>
          <w:lang w:eastAsia="hr-HR"/>
        </w:rPr>
      </w:pPr>
    </w:p>
    <w:tbl>
      <w:tblPr>
        <w:tblpPr w:leftFromText="180" w:rightFromText="180" w:vertAnchor="text" w:horzAnchor="margin" w:tblpXSpec="center" w:tblpY="386"/>
        <w:tblW w:w="819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Look w:firstRow="1" w:lastRow="1" w:firstColumn="1" w:lastColumn="1" w:noHBand="0" w:noVBand="0" w:val="01E0"/>
      </w:tblPr>
      <w:tblGrid>
        <w:gridCol w:w="568"/>
        <w:gridCol w:w="4930"/>
        <w:gridCol w:w="2694"/>
      </w:tblGrid>
      <w:tr w:rsidRPr="00E53592" w:rsidR="00C221BE" w:rsidTr="00C221BE">
        <w:trPr>
          <w:trHeight w:val="285"/>
        </w:trPr>
        <w:tc>
          <w:tcPr>
            <w:tcW w:w="568" w:type="dxa"/>
            <w:tcBorders>
              <w:top w:val="single" w:color="000000" w:sz="2" w:space="0"/>
              <w:left w:val="single" w:color="000000" w:sz="2" w:space="0"/>
              <w:bottom w:val="single" w:color="000000" w:sz="2" w:space="0"/>
              <w:right w:val="single" w:color="000000" w:sz="2" w:space="0"/>
            </w:tcBorders>
            <w:shd w:val="clear" w:color="auto" w:fill="D9D9D9"/>
          </w:tcPr>
          <w:p w:rsidRPr="00E53592" w:rsidR="00C221BE" w:rsidP="00C221BE" w:rsidRDefault="00C221BE">
            <w:pPr>
              <w:rPr>
                <w:rFonts w:ascii="Arial" w:hAnsi="Arial" w:cs="Arial"/>
              </w:rPr>
            </w:pPr>
          </w:p>
        </w:tc>
        <w:tc>
          <w:tcPr>
            <w:tcW w:w="4930" w:type="dxa"/>
            <w:tcBorders>
              <w:top w:val="single" w:color="000000" w:sz="2" w:space="0"/>
              <w:left w:val="single" w:color="000000" w:sz="2" w:space="0"/>
              <w:bottom w:val="single" w:color="000000" w:sz="2" w:space="0"/>
              <w:right w:val="single" w:color="000000" w:sz="2" w:space="0"/>
            </w:tcBorders>
            <w:shd w:val="clear" w:color="auto" w:fill="D9D9D9"/>
            <w:hideMark/>
          </w:tcPr>
          <w:p w:rsidRPr="00E53592" w:rsidR="00C221BE" w:rsidP="00C221BE" w:rsidRDefault="00066D3A">
            <w:pPr>
              <w:rPr>
                <w:rFonts w:ascii="Arial" w:hAnsi="Arial" w:cs="Arial"/>
              </w:rPr>
            </w:pPr>
            <w:proofErr w:type="spellStart"/>
            <w:r>
              <w:rPr>
                <w:rFonts w:ascii="Arial" w:hAnsi="Arial" w:cs="Arial"/>
              </w:rPr>
              <w:t>Razlučni</w:t>
            </w:r>
            <w:proofErr w:type="spellEnd"/>
            <w:r w:rsidRPr="00E53592" w:rsidR="00C221BE">
              <w:rPr>
                <w:rFonts w:ascii="Arial" w:hAnsi="Arial" w:cs="Arial"/>
              </w:rPr>
              <w:t xml:space="preserve"> vjerovnik</w:t>
            </w:r>
          </w:p>
        </w:tc>
        <w:tc>
          <w:tcPr>
            <w:tcW w:w="2694" w:type="dxa"/>
            <w:tcBorders>
              <w:top w:val="single" w:color="000000" w:sz="2" w:space="0"/>
              <w:left w:val="single" w:color="000000" w:sz="2" w:space="0"/>
              <w:bottom w:val="single" w:color="000000" w:sz="2" w:space="0"/>
              <w:right w:val="single" w:color="000000" w:sz="2" w:space="0"/>
            </w:tcBorders>
            <w:shd w:val="clear" w:color="auto" w:fill="D9D9D9"/>
            <w:hideMark/>
          </w:tcPr>
          <w:p w:rsidRPr="00E53592" w:rsidR="00C221BE" w:rsidP="00C221BE" w:rsidRDefault="00C221BE">
            <w:pPr>
              <w:rPr>
                <w:rFonts w:ascii="Arial" w:hAnsi="Arial" w:cs="Arial"/>
              </w:rPr>
            </w:pPr>
            <w:r w:rsidRPr="00E53592">
              <w:rPr>
                <w:rFonts w:ascii="Arial" w:hAnsi="Arial" w:cs="Arial"/>
              </w:rPr>
              <w:t>Iznos u EUR</w:t>
            </w:r>
          </w:p>
        </w:tc>
      </w:tr>
      <w:tr w:rsidRPr="00E53592" w:rsidR="00C221BE" w:rsidTr="00C221BE">
        <w:trPr>
          <w:trHeight w:val="285"/>
        </w:trPr>
        <w:tc>
          <w:tcPr>
            <w:tcW w:w="568" w:type="dxa"/>
            <w:tcBorders>
              <w:top w:val="single" w:color="000000" w:sz="2" w:space="0"/>
              <w:left w:val="single" w:color="000000" w:sz="2" w:space="0"/>
              <w:bottom w:val="single" w:color="000000" w:sz="2" w:space="0"/>
              <w:right w:val="single" w:color="000000" w:sz="2" w:space="0"/>
            </w:tcBorders>
            <w:hideMark/>
          </w:tcPr>
          <w:p w:rsidRPr="00E53592" w:rsidR="00C221BE" w:rsidP="00C221BE" w:rsidRDefault="00C221BE">
            <w:pPr>
              <w:rPr>
                <w:rFonts w:ascii="Arial" w:hAnsi="Arial" w:cs="Arial"/>
              </w:rPr>
            </w:pPr>
            <w:r w:rsidRPr="00E53592">
              <w:rPr>
                <w:rFonts w:ascii="Arial" w:hAnsi="Arial" w:cs="Arial"/>
              </w:rPr>
              <w:t>1</w:t>
            </w:r>
          </w:p>
        </w:tc>
        <w:tc>
          <w:tcPr>
            <w:tcW w:w="4930" w:type="dxa"/>
            <w:tcBorders>
              <w:top w:val="single" w:color="000000" w:sz="2" w:space="0"/>
              <w:left w:val="single" w:color="000000" w:sz="2" w:space="0"/>
              <w:bottom w:val="single" w:color="000000" w:sz="2" w:space="0"/>
              <w:right w:val="single" w:color="000000" w:sz="2" w:space="0"/>
            </w:tcBorders>
          </w:tcPr>
          <w:p w:rsidRPr="00E53592" w:rsidR="00C221BE" w:rsidP="00066D3A" w:rsidRDefault="00C221BE">
            <w:pPr>
              <w:rPr>
                <w:rFonts w:ascii="Arial" w:hAnsi="Arial" w:cs="Arial"/>
              </w:rPr>
            </w:pPr>
            <w:r w:rsidRPr="00E53592">
              <w:rPr>
                <w:rFonts w:ascii="Arial" w:hAnsi="Arial" w:cs="Arial"/>
              </w:rPr>
              <w:t xml:space="preserve">BANKA SPLITSKO DALMATINSKA d.d. u stečaju (preostalo potraživanje </w:t>
            </w:r>
          </w:p>
        </w:tc>
        <w:tc>
          <w:tcPr>
            <w:tcW w:w="2694" w:type="dxa"/>
            <w:tcBorders>
              <w:top w:val="single" w:color="000000" w:sz="2" w:space="0"/>
              <w:left w:val="single" w:color="000000" w:sz="2" w:space="0"/>
              <w:bottom w:val="single" w:color="000000" w:sz="2" w:space="0"/>
              <w:right w:val="single" w:color="000000" w:sz="2" w:space="0"/>
            </w:tcBorders>
          </w:tcPr>
          <w:p w:rsidRPr="00E53592" w:rsidR="00C221BE" w:rsidP="00C221BE" w:rsidRDefault="00C221BE">
            <w:pPr>
              <w:tabs>
                <w:tab w:val="left" w:pos="615"/>
              </w:tabs>
              <w:rPr>
                <w:rFonts w:ascii="Arial" w:hAnsi="Arial" w:cs="Arial"/>
              </w:rPr>
            </w:pPr>
            <w:r>
              <w:rPr>
                <w:rFonts w:ascii="Arial" w:hAnsi="Arial" w:cs="Arial"/>
              </w:rPr>
              <w:tab/>
              <w:t>231.968,02</w:t>
            </w:r>
          </w:p>
        </w:tc>
      </w:tr>
      <w:tr w:rsidRPr="00E53592" w:rsidR="00C221BE" w:rsidTr="00C221BE">
        <w:trPr>
          <w:trHeight w:val="285"/>
        </w:trPr>
        <w:tc>
          <w:tcPr>
            <w:tcW w:w="568" w:type="dxa"/>
            <w:tcBorders>
              <w:top w:val="single" w:color="000000" w:sz="2" w:space="0"/>
              <w:left w:val="single" w:color="000000" w:sz="2" w:space="0"/>
              <w:bottom w:val="single" w:color="000000" w:sz="2" w:space="0"/>
              <w:right w:val="single" w:color="000000" w:sz="2" w:space="0"/>
            </w:tcBorders>
          </w:tcPr>
          <w:p w:rsidRPr="00E53592" w:rsidR="00C221BE" w:rsidP="00C221BE" w:rsidRDefault="00C221BE">
            <w:pPr>
              <w:rPr>
                <w:rFonts w:ascii="Arial" w:hAnsi="Arial" w:cs="Arial"/>
              </w:rPr>
            </w:pPr>
            <w:r>
              <w:rPr>
                <w:rFonts w:ascii="Arial" w:hAnsi="Arial" w:cs="Arial"/>
              </w:rPr>
              <w:t>2.</w:t>
            </w:r>
          </w:p>
        </w:tc>
        <w:tc>
          <w:tcPr>
            <w:tcW w:w="4930" w:type="dxa"/>
            <w:tcBorders>
              <w:top w:val="single" w:color="000000" w:sz="2" w:space="0"/>
              <w:left w:val="single" w:color="000000" w:sz="2" w:space="0"/>
              <w:bottom w:val="single" w:color="000000" w:sz="2" w:space="0"/>
              <w:right w:val="single" w:color="000000" w:sz="2" w:space="0"/>
            </w:tcBorders>
          </w:tcPr>
          <w:p w:rsidRPr="00E53592" w:rsidR="00C221BE" w:rsidP="00C221BE" w:rsidRDefault="00C221BE">
            <w:pPr>
              <w:rPr>
                <w:rFonts w:ascii="Arial" w:hAnsi="Arial" w:cs="Arial"/>
              </w:rPr>
            </w:pPr>
            <w:r w:rsidRPr="00E53592">
              <w:rPr>
                <w:rFonts w:ascii="Arial" w:hAnsi="Arial" w:cs="Arial"/>
              </w:rPr>
              <w:t>BRODSKO UPRAVLJANE d.o.o.</w:t>
            </w:r>
          </w:p>
        </w:tc>
        <w:tc>
          <w:tcPr>
            <w:tcW w:w="2694" w:type="dxa"/>
            <w:tcBorders>
              <w:top w:val="single" w:color="000000" w:sz="2" w:space="0"/>
              <w:left w:val="single" w:color="000000" w:sz="2" w:space="0"/>
              <w:bottom w:val="single" w:color="000000" w:sz="2" w:space="0"/>
              <w:right w:val="single" w:color="000000" w:sz="2" w:space="0"/>
            </w:tcBorders>
          </w:tcPr>
          <w:p w:rsidRPr="00E53592" w:rsidR="00C221BE" w:rsidP="00C221BE" w:rsidRDefault="00C221BE">
            <w:pPr>
              <w:jc w:val="center"/>
              <w:rPr>
                <w:rFonts w:ascii="Arial" w:hAnsi="Arial" w:cs="Arial"/>
              </w:rPr>
            </w:pPr>
            <w:r>
              <w:rPr>
                <w:rFonts w:ascii="Arial" w:hAnsi="Arial" w:cs="Arial"/>
              </w:rPr>
              <w:t>391.034,64</w:t>
            </w:r>
          </w:p>
        </w:tc>
      </w:tr>
    </w:tbl>
    <w:p w:rsidR="00C221BE" w:rsidP="00C221BE" w:rsidRDefault="00C221BE">
      <w:pPr>
        <w:tabs>
          <w:tab w:val="left" w:pos="1170"/>
        </w:tabs>
        <w:rPr>
          <w:rFonts w:ascii="Arial" w:hAnsi="Arial" w:cs="Arial"/>
          <w:lang w:eastAsia="hr-HR"/>
        </w:rPr>
      </w:pPr>
    </w:p>
    <w:p w:rsidR="00C221BE" w:rsidP="00C221BE" w:rsidRDefault="00C221BE">
      <w:pPr>
        <w:jc w:val="center"/>
        <w:rPr>
          <w:rFonts w:ascii="Arial" w:hAnsi="Arial" w:cs="Arial"/>
          <w:lang w:eastAsia="hr-HR"/>
        </w:rPr>
      </w:pPr>
    </w:p>
    <w:p w:rsidR="00C221BE" w:rsidP="00C221BE" w:rsidRDefault="00C221BE">
      <w:pPr>
        <w:jc w:val="center"/>
        <w:rPr>
          <w:rFonts w:ascii="Arial" w:hAnsi="Arial" w:cs="Arial"/>
          <w:lang w:eastAsia="hr-HR"/>
        </w:rPr>
      </w:pPr>
    </w:p>
    <w:p w:rsidRPr="00E53592" w:rsidR="00C221BE" w:rsidP="00C221BE" w:rsidRDefault="00C221BE">
      <w:pPr>
        <w:jc w:val="center"/>
        <w:rPr>
          <w:rFonts w:ascii="Arial" w:hAnsi="Arial" w:cs="Arial"/>
          <w:lang w:eastAsia="hr-HR"/>
        </w:rPr>
      </w:pPr>
      <w:r w:rsidRPr="00E53592">
        <w:rPr>
          <w:rFonts w:ascii="Arial" w:hAnsi="Arial" w:cs="Arial"/>
          <w:lang w:eastAsia="hr-HR"/>
        </w:rPr>
        <w:t xml:space="preserve">Skupina </w:t>
      </w:r>
      <w:r>
        <w:rPr>
          <w:rFonts w:ascii="Arial" w:hAnsi="Arial" w:cs="Arial"/>
          <w:lang w:eastAsia="hr-HR"/>
        </w:rPr>
        <w:t>3</w:t>
      </w:r>
      <w:r w:rsidRPr="00E53592">
        <w:rPr>
          <w:rFonts w:ascii="Arial" w:hAnsi="Arial" w:cs="Arial"/>
          <w:lang w:eastAsia="hr-HR"/>
        </w:rPr>
        <w:t xml:space="preserve"> – vjerovnici drugog višeg isplatnog reda s utvrđenim tražbinama</w:t>
      </w:r>
    </w:p>
    <w:p w:rsidRPr="00E53592" w:rsidR="00C221BE" w:rsidP="00C221BE" w:rsidRDefault="00C221BE">
      <w:pPr>
        <w:jc w:val="center"/>
        <w:rPr>
          <w:rFonts w:ascii="Arial" w:hAnsi="Arial" w:cs="Arial"/>
          <w:b/>
          <w:lang w:eastAsia="hr-HR"/>
        </w:rPr>
      </w:pPr>
    </w:p>
    <w:tbl>
      <w:tblPr>
        <w:tblpPr w:leftFromText="180" w:rightFromText="180" w:vertAnchor="text" w:horzAnchor="margin" w:tblpXSpec="center" w:tblpY="386"/>
        <w:tblW w:w="819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Look w:firstRow="1" w:lastRow="1" w:firstColumn="1" w:lastColumn="1" w:noHBand="0" w:noVBand="0" w:val="01E0"/>
      </w:tblPr>
      <w:tblGrid>
        <w:gridCol w:w="568"/>
        <w:gridCol w:w="4930"/>
        <w:gridCol w:w="2694"/>
      </w:tblGrid>
      <w:tr w:rsidRPr="00E53592" w:rsidR="00C221BE" w:rsidTr="00830D8C">
        <w:trPr>
          <w:trHeight w:val="285"/>
        </w:trPr>
        <w:tc>
          <w:tcPr>
            <w:tcW w:w="568" w:type="dxa"/>
            <w:tcBorders>
              <w:top w:val="single" w:color="000000" w:sz="2" w:space="0"/>
              <w:left w:val="single" w:color="000000" w:sz="2" w:space="0"/>
              <w:bottom w:val="single" w:color="000000" w:sz="2" w:space="0"/>
              <w:right w:val="single" w:color="000000" w:sz="2" w:space="0"/>
            </w:tcBorders>
            <w:shd w:val="clear" w:color="auto" w:fill="D9D9D9"/>
          </w:tcPr>
          <w:p w:rsidRPr="00E53592" w:rsidR="00C221BE" w:rsidP="00C221BE" w:rsidRDefault="00C221BE">
            <w:pPr>
              <w:rPr>
                <w:rFonts w:ascii="Arial" w:hAnsi="Arial" w:cs="Arial"/>
              </w:rPr>
            </w:pPr>
          </w:p>
        </w:tc>
        <w:tc>
          <w:tcPr>
            <w:tcW w:w="4930" w:type="dxa"/>
            <w:tcBorders>
              <w:top w:val="single" w:color="000000" w:sz="2" w:space="0"/>
              <w:left w:val="single" w:color="000000" w:sz="2" w:space="0"/>
              <w:bottom w:val="single" w:color="000000" w:sz="2" w:space="0"/>
              <w:right w:val="single" w:color="000000" w:sz="2" w:space="0"/>
            </w:tcBorders>
            <w:shd w:val="clear" w:color="auto" w:fill="D9D9D9"/>
            <w:hideMark/>
          </w:tcPr>
          <w:p w:rsidRPr="00E53592" w:rsidR="00C221BE" w:rsidP="00C221BE" w:rsidRDefault="00C221BE">
            <w:pPr>
              <w:rPr>
                <w:rFonts w:ascii="Arial" w:hAnsi="Arial" w:cs="Arial"/>
              </w:rPr>
            </w:pPr>
            <w:r w:rsidRPr="00E53592">
              <w:rPr>
                <w:rFonts w:ascii="Arial" w:hAnsi="Arial" w:cs="Arial"/>
              </w:rPr>
              <w:t>Stečajni vjerovnik</w:t>
            </w:r>
          </w:p>
        </w:tc>
        <w:tc>
          <w:tcPr>
            <w:tcW w:w="2694" w:type="dxa"/>
            <w:tcBorders>
              <w:top w:val="single" w:color="000000" w:sz="2" w:space="0"/>
              <w:left w:val="single" w:color="000000" w:sz="2" w:space="0"/>
              <w:bottom w:val="single" w:color="000000" w:sz="2" w:space="0"/>
              <w:right w:val="single" w:color="000000" w:sz="2" w:space="0"/>
            </w:tcBorders>
            <w:shd w:val="clear" w:color="auto" w:fill="D9D9D9"/>
            <w:hideMark/>
          </w:tcPr>
          <w:p w:rsidRPr="00E53592" w:rsidR="00C221BE" w:rsidP="00C221BE" w:rsidRDefault="00C221BE">
            <w:pPr>
              <w:rPr>
                <w:rFonts w:ascii="Arial" w:hAnsi="Arial" w:cs="Arial"/>
              </w:rPr>
            </w:pPr>
            <w:r w:rsidRPr="00E53592">
              <w:rPr>
                <w:rFonts w:ascii="Arial" w:hAnsi="Arial" w:cs="Arial"/>
              </w:rPr>
              <w:t>Iznos u EUR</w:t>
            </w:r>
          </w:p>
        </w:tc>
      </w:tr>
      <w:tr w:rsidRPr="00E53592" w:rsidR="00C221BE" w:rsidTr="00830D8C">
        <w:trPr>
          <w:trHeight w:val="285"/>
        </w:trPr>
        <w:tc>
          <w:tcPr>
            <w:tcW w:w="568" w:type="dxa"/>
            <w:tcBorders>
              <w:top w:val="single" w:color="000000" w:sz="2" w:space="0"/>
              <w:left w:val="single" w:color="000000" w:sz="2" w:space="0"/>
              <w:bottom w:val="single" w:color="000000" w:sz="2" w:space="0"/>
              <w:right w:val="single" w:color="000000" w:sz="2" w:space="0"/>
            </w:tcBorders>
            <w:hideMark/>
          </w:tcPr>
          <w:p w:rsidRPr="00E53592" w:rsidR="00C221BE" w:rsidP="00C221BE" w:rsidRDefault="00C221BE">
            <w:pPr>
              <w:rPr>
                <w:rFonts w:ascii="Arial" w:hAnsi="Arial" w:cs="Arial"/>
              </w:rPr>
            </w:pPr>
            <w:r w:rsidRPr="00E53592">
              <w:rPr>
                <w:rFonts w:ascii="Arial" w:hAnsi="Arial" w:cs="Arial"/>
              </w:rPr>
              <w:t>1</w:t>
            </w:r>
          </w:p>
        </w:tc>
        <w:tc>
          <w:tcPr>
            <w:tcW w:w="4930" w:type="dxa"/>
            <w:tcBorders>
              <w:top w:val="single" w:color="000000" w:sz="2" w:space="0"/>
              <w:left w:val="single" w:color="000000" w:sz="2" w:space="0"/>
              <w:bottom w:val="single" w:color="000000" w:sz="2" w:space="0"/>
              <w:right w:val="single" w:color="000000" w:sz="2" w:space="0"/>
            </w:tcBorders>
            <w:hideMark/>
          </w:tcPr>
          <w:p w:rsidRPr="00E53592" w:rsidR="00C221BE" w:rsidP="00C221BE" w:rsidRDefault="00C221BE">
            <w:pPr>
              <w:rPr>
                <w:rFonts w:ascii="Arial" w:hAnsi="Arial" w:cs="Arial"/>
              </w:rPr>
            </w:pPr>
            <w:r w:rsidRPr="00E53592">
              <w:rPr>
                <w:rFonts w:ascii="Arial" w:hAnsi="Arial" w:cs="Arial"/>
              </w:rPr>
              <w:t>DALMINA d.o.o.</w:t>
            </w:r>
          </w:p>
        </w:tc>
        <w:tc>
          <w:tcPr>
            <w:tcW w:w="2694" w:type="dxa"/>
            <w:tcBorders>
              <w:top w:val="single" w:color="000000" w:sz="2" w:space="0"/>
              <w:left w:val="single" w:color="000000" w:sz="2" w:space="0"/>
              <w:bottom w:val="single" w:color="000000" w:sz="2" w:space="0"/>
              <w:right w:val="single" w:color="000000" w:sz="2" w:space="0"/>
            </w:tcBorders>
            <w:hideMark/>
          </w:tcPr>
          <w:p w:rsidRPr="00E53592" w:rsidR="00C221BE" w:rsidP="00C221BE" w:rsidRDefault="00C221BE">
            <w:pPr>
              <w:jc w:val="right"/>
              <w:rPr>
                <w:rFonts w:ascii="Arial" w:hAnsi="Arial" w:cs="Arial"/>
              </w:rPr>
            </w:pPr>
            <w:r w:rsidRPr="00E53592">
              <w:rPr>
                <w:rFonts w:ascii="Arial" w:hAnsi="Arial" w:cs="Arial"/>
              </w:rPr>
              <w:t>12.436,91</w:t>
            </w:r>
          </w:p>
        </w:tc>
      </w:tr>
      <w:tr w:rsidRPr="00E53592" w:rsidR="00C221BE" w:rsidTr="00830D8C">
        <w:trPr>
          <w:trHeight w:val="285"/>
        </w:trPr>
        <w:tc>
          <w:tcPr>
            <w:tcW w:w="568" w:type="dxa"/>
            <w:tcBorders>
              <w:top w:val="single" w:color="000000" w:sz="2" w:space="0"/>
              <w:left w:val="single" w:color="000000" w:sz="2" w:space="0"/>
              <w:bottom w:val="single" w:color="000000" w:sz="2" w:space="0"/>
              <w:right w:val="single" w:color="000000" w:sz="2" w:space="0"/>
            </w:tcBorders>
            <w:hideMark/>
          </w:tcPr>
          <w:p w:rsidRPr="00E53592" w:rsidR="00C221BE" w:rsidP="00C221BE" w:rsidRDefault="00C221BE">
            <w:pPr>
              <w:rPr>
                <w:rFonts w:ascii="Arial" w:hAnsi="Arial" w:cs="Arial"/>
              </w:rPr>
            </w:pPr>
            <w:r w:rsidRPr="00E53592">
              <w:rPr>
                <w:rFonts w:ascii="Arial" w:hAnsi="Arial" w:cs="Arial"/>
              </w:rPr>
              <w:t>2</w:t>
            </w:r>
          </w:p>
        </w:tc>
        <w:tc>
          <w:tcPr>
            <w:tcW w:w="4930" w:type="dxa"/>
            <w:tcBorders>
              <w:top w:val="single" w:color="000000" w:sz="2" w:space="0"/>
              <w:left w:val="single" w:color="000000" w:sz="2" w:space="0"/>
              <w:bottom w:val="single" w:color="000000" w:sz="2" w:space="0"/>
              <w:right w:val="single" w:color="000000" w:sz="2" w:space="0"/>
            </w:tcBorders>
            <w:hideMark/>
          </w:tcPr>
          <w:p w:rsidRPr="00E53592" w:rsidR="00C221BE" w:rsidP="00C221BE" w:rsidRDefault="00C221BE">
            <w:pPr>
              <w:rPr>
                <w:rFonts w:ascii="Arial" w:hAnsi="Arial" w:cs="Arial"/>
              </w:rPr>
            </w:pPr>
            <w:r w:rsidRPr="00E53592">
              <w:rPr>
                <w:rFonts w:ascii="Arial" w:hAnsi="Arial" w:cs="Arial"/>
              </w:rPr>
              <w:t>Odvjetnik IVAN TOPIĆ</w:t>
            </w:r>
          </w:p>
        </w:tc>
        <w:tc>
          <w:tcPr>
            <w:tcW w:w="2694" w:type="dxa"/>
            <w:tcBorders>
              <w:top w:val="single" w:color="000000" w:sz="2" w:space="0"/>
              <w:left w:val="single" w:color="000000" w:sz="2" w:space="0"/>
              <w:bottom w:val="single" w:color="000000" w:sz="2" w:space="0"/>
              <w:right w:val="single" w:color="000000" w:sz="2" w:space="0"/>
            </w:tcBorders>
            <w:hideMark/>
          </w:tcPr>
          <w:p w:rsidRPr="00E53592" w:rsidR="00C221BE" w:rsidP="00C221BE" w:rsidRDefault="00C221BE">
            <w:pPr>
              <w:jc w:val="right"/>
              <w:rPr>
                <w:rFonts w:ascii="Arial" w:hAnsi="Arial" w:cs="Arial"/>
              </w:rPr>
            </w:pPr>
            <w:r w:rsidRPr="00E53592">
              <w:rPr>
                <w:rFonts w:ascii="Arial" w:hAnsi="Arial" w:cs="Arial"/>
              </w:rPr>
              <w:t>32.676,23</w:t>
            </w:r>
          </w:p>
        </w:tc>
      </w:tr>
      <w:tr w:rsidRPr="00E53592" w:rsidR="00C221BE" w:rsidTr="00830D8C">
        <w:trPr>
          <w:trHeight w:val="285"/>
        </w:trPr>
        <w:tc>
          <w:tcPr>
            <w:tcW w:w="568" w:type="dxa"/>
            <w:tcBorders>
              <w:top w:val="single" w:color="000000" w:sz="2" w:space="0"/>
              <w:left w:val="single" w:color="000000" w:sz="2" w:space="0"/>
              <w:bottom w:val="single" w:color="000000" w:sz="2" w:space="0"/>
              <w:right w:val="single" w:color="000000" w:sz="2" w:space="0"/>
            </w:tcBorders>
            <w:hideMark/>
          </w:tcPr>
          <w:p w:rsidRPr="00E53592" w:rsidR="00C221BE" w:rsidP="00C221BE" w:rsidRDefault="00C221BE">
            <w:pPr>
              <w:rPr>
                <w:rFonts w:ascii="Arial" w:hAnsi="Arial" w:cs="Arial"/>
              </w:rPr>
            </w:pPr>
            <w:r w:rsidRPr="00E53592">
              <w:rPr>
                <w:rFonts w:ascii="Arial" w:hAnsi="Arial" w:cs="Arial"/>
              </w:rPr>
              <w:t>3</w:t>
            </w:r>
          </w:p>
        </w:tc>
        <w:tc>
          <w:tcPr>
            <w:tcW w:w="4930" w:type="dxa"/>
            <w:tcBorders>
              <w:top w:val="single" w:color="000000" w:sz="2" w:space="0"/>
              <w:left w:val="single" w:color="000000" w:sz="2" w:space="0"/>
              <w:bottom w:val="single" w:color="000000" w:sz="2" w:space="0"/>
              <w:right w:val="single" w:color="000000" w:sz="2" w:space="0"/>
            </w:tcBorders>
            <w:hideMark/>
          </w:tcPr>
          <w:p w:rsidRPr="00E53592" w:rsidR="00C221BE" w:rsidP="00C221BE" w:rsidRDefault="00C221BE">
            <w:pPr>
              <w:rPr>
                <w:rFonts w:ascii="Arial" w:hAnsi="Arial" w:cs="Arial"/>
              </w:rPr>
            </w:pPr>
            <w:r w:rsidRPr="00E53592">
              <w:rPr>
                <w:rFonts w:ascii="Arial" w:hAnsi="Arial" w:cs="Arial"/>
              </w:rPr>
              <w:t>GRAD SPLIT</w:t>
            </w:r>
          </w:p>
        </w:tc>
        <w:tc>
          <w:tcPr>
            <w:tcW w:w="2694" w:type="dxa"/>
            <w:tcBorders>
              <w:top w:val="single" w:color="000000" w:sz="2" w:space="0"/>
              <w:left w:val="single" w:color="000000" w:sz="2" w:space="0"/>
              <w:bottom w:val="single" w:color="000000" w:sz="2" w:space="0"/>
              <w:right w:val="single" w:color="000000" w:sz="2" w:space="0"/>
            </w:tcBorders>
            <w:hideMark/>
          </w:tcPr>
          <w:p w:rsidRPr="00E53592" w:rsidR="00C221BE" w:rsidP="00C221BE" w:rsidRDefault="00C221BE">
            <w:pPr>
              <w:jc w:val="right"/>
              <w:rPr>
                <w:rFonts w:ascii="Arial" w:hAnsi="Arial" w:cs="Arial"/>
              </w:rPr>
            </w:pPr>
            <w:r w:rsidRPr="00E53592">
              <w:rPr>
                <w:rFonts w:ascii="Arial" w:hAnsi="Arial" w:cs="Arial"/>
              </w:rPr>
              <w:t>40.701,07</w:t>
            </w:r>
          </w:p>
        </w:tc>
      </w:tr>
      <w:tr w:rsidRPr="00E53592" w:rsidR="00C221BE" w:rsidTr="00830D8C">
        <w:trPr>
          <w:trHeight w:val="285"/>
        </w:trPr>
        <w:tc>
          <w:tcPr>
            <w:tcW w:w="568" w:type="dxa"/>
            <w:tcBorders>
              <w:top w:val="single" w:color="000000" w:sz="2" w:space="0"/>
              <w:left w:val="single" w:color="000000" w:sz="2" w:space="0"/>
              <w:bottom w:val="single" w:color="000000" w:sz="2" w:space="0"/>
              <w:right w:val="single" w:color="000000" w:sz="2" w:space="0"/>
            </w:tcBorders>
            <w:hideMark/>
          </w:tcPr>
          <w:p w:rsidRPr="00E53592" w:rsidR="00C221BE" w:rsidP="00C221BE" w:rsidRDefault="00C221BE">
            <w:pPr>
              <w:rPr>
                <w:rFonts w:ascii="Arial" w:hAnsi="Arial" w:cs="Arial"/>
              </w:rPr>
            </w:pPr>
            <w:r w:rsidRPr="00E53592">
              <w:rPr>
                <w:rFonts w:ascii="Arial" w:hAnsi="Arial" w:cs="Arial"/>
              </w:rPr>
              <w:t>4</w:t>
            </w:r>
          </w:p>
        </w:tc>
        <w:tc>
          <w:tcPr>
            <w:tcW w:w="4930" w:type="dxa"/>
            <w:tcBorders>
              <w:top w:val="single" w:color="000000" w:sz="2" w:space="0"/>
              <w:left w:val="single" w:color="000000" w:sz="2" w:space="0"/>
              <w:bottom w:val="single" w:color="000000" w:sz="2" w:space="0"/>
              <w:right w:val="single" w:color="000000" w:sz="2" w:space="0"/>
            </w:tcBorders>
            <w:hideMark/>
          </w:tcPr>
          <w:p w:rsidRPr="00E53592" w:rsidR="00C221BE" w:rsidP="00C221BE" w:rsidRDefault="00C221BE">
            <w:pPr>
              <w:rPr>
                <w:rFonts w:ascii="Arial" w:hAnsi="Arial" w:cs="Arial"/>
              </w:rPr>
            </w:pPr>
            <w:r w:rsidRPr="00E53592">
              <w:rPr>
                <w:rFonts w:ascii="Arial" w:hAnsi="Arial" w:cs="Arial"/>
              </w:rPr>
              <w:t>CROATIA OSIGURANJE d.d.</w:t>
            </w:r>
          </w:p>
        </w:tc>
        <w:tc>
          <w:tcPr>
            <w:tcW w:w="2694" w:type="dxa"/>
            <w:tcBorders>
              <w:top w:val="single" w:color="000000" w:sz="2" w:space="0"/>
              <w:left w:val="single" w:color="000000" w:sz="2" w:space="0"/>
              <w:bottom w:val="single" w:color="000000" w:sz="2" w:space="0"/>
              <w:right w:val="single" w:color="000000" w:sz="2" w:space="0"/>
            </w:tcBorders>
            <w:hideMark/>
          </w:tcPr>
          <w:p w:rsidRPr="00E53592" w:rsidR="00C221BE" w:rsidP="00C221BE" w:rsidRDefault="00C221BE">
            <w:pPr>
              <w:jc w:val="right"/>
              <w:rPr>
                <w:rFonts w:ascii="Arial" w:hAnsi="Arial" w:cs="Arial"/>
              </w:rPr>
            </w:pPr>
            <w:r w:rsidRPr="00E53592">
              <w:rPr>
                <w:rFonts w:ascii="Arial" w:hAnsi="Arial" w:cs="Arial"/>
              </w:rPr>
              <w:t>21.819,33</w:t>
            </w:r>
          </w:p>
        </w:tc>
      </w:tr>
      <w:tr w:rsidRPr="00E53592" w:rsidR="00C221BE" w:rsidTr="00830D8C">
        <w:trPr>
          <w:trHeight w:val="285"/>
        </w:trPr>
        <w:tc>
          <w:tcPr>
            <w:tcW w:w="568" w:type="dxa"/>
            <w:tcBorders>
              <w:top w:val="single" w:color="000000" w:sz="2" w:space="0"/>
              <w:left w:val="single" w:color="000000" w:sz="2" w:space="0"/>
              <w:bottom w:val="single" w:color="000000" w:sz="2" w:space="0"/>
              <w:right w:val="single" w:color="000000" w:sz="2" w:space="0"/>
            </w:tcBorders>
            <w:hideMark/>
          </w:tcPr>
          <w:p w:rsidRPr="00E53592" w:rsidR="00C221BE" w:rsidP="00C221BE" w:rsidRDefault="00C221BE">
            <w:pPr>
              <w:rPr>
                <w:rFonts w:ascii="Arial" w:hAnsi="Arial" w:cs="Arial"/>
              </w:rPr>
            </w:pPr>
            <w:r w:rsidRPr="00E53592">
              <w:rPr>
                <w:rFonts w:ascii="Arial" w:hAnsi="Arial" w:cs="Arial"/>
              </w:rPr>
              <w:t>5</w:t>
            </w:r>
          </w:p>
        </w:tc>
        <w:tc>
          <w:tcPr>
            <w:tcW w:w="4930" w:type="dxa"/>
            <w:tcBorders>
              <w:top w:val="single" w:color="000000" w:sz="2" w:space="0"/>
              <w:left w:val="single" w:color="000000" w:sz="2" w:space="0"/>
              <w:bottom w:val="single" w:color="000000" w:sz="2" w:space="0"/>
              <w:right w:val="single" w:color="000000" w:sz="2" w:space="0"/>
            </w:tcBorders>
            <w:hideMark/>
          </w:tcPr>
          <w:p w:rsidRPr="00E53592" w:rsidR="00C221BE" w:rsidP="00C221BE" w:rsidRDefault="00C221BE">
            <w:pPr>
              <w:rPr>
                <w:rFonts w:ascii="Arial" w:hAnsi="Arial" w:cs="Arial"/>
              </w:rPr>
            </w:pPr>
            <w:r w:rsidRPr="00E53592">
              <w:rPr>
                <w:rFonts w:ascii="Arial" w:hAnsi="Arial" w:cs="Arial"/>
              </w:rPr>
              <w:t xml:space="preserve">CROATIA OSIGURANJE d.d.  </w:t>
            </w:r>
          </w:p>
        </w:tc>
        <w:tc>
          <w:tcPr>
            <w:tcW w:w="2694" w:type="dxa"/>
            <w:tcBorders>
              <w:top w:val="single" w:color="000000" w:sz="2" w:space="0"/>
              <w:left w:val="single" w:color="000000" w:sz="2" w:space="0"/>
              <w:bottom w:val="single" w:color="000000" w:sz="2" w:space="0"/>
              <w:right w:val="single" w:color="000000" w:sz="2" w:space="0"/>
            </w:tcBorders>
            <w:hideMark/>
          </w:tcPr>
          <w:p w:rsidRPr="00E53592" w:rsidR="00C221BE" w:rsidP="00C221BE" w:rsidRDefault="00C221BE">
            <w:pPr>
              <w:jc w:val="right"/>
              <w:rPr>
                <w:rFonts w:ascii="Arial" w:hAnsi="Arial" w:cs="Arial"/>
              </w:rPr>
            </w:pPr>
            <w:r w:rsidRPr="00E53592">
              <w:rPr>
                <w:rFonts w:ascii="Arial" w:hAnsi="Arial" w:cs="Arial"/>
              </w:rPr>
              <w:t>1.429.829,98</w:t>
            </w:r>
          </w:p>
        </w:tc>
      </w:tr>
      <w:tr w:rsidRPr="00E53592" w:rsidR="00C221BE" w:rsidTr="00830D8C">
        <w:trPr>
          <w:trHeight w:val="285"/>
        </w:trPr>
        <w:tc>
          <w:tcPr>
            <w:tcW w:w="568" w:type="dxa"/>
            <w:tcBorders>
              <w:top w:val="single" w:color="000000" w:sz="2" w:space="0"/>
              <w:left w:val="single" w:color="000000" w:sz="2" w:space="0"/>
              <w:bottom w:val="single" w:color="000000" w:sz="2" w:space="0"/>
              <w:right w:val="single" w:color="000000" w:sz="2" w:space="0"/>
            </w:tcBorders>
            <w:hideMark/>
          </w:tcPr>
          <w:p w:rsidRPr="00E53592" w:rsidR="00C221BE" w:rsidP="00C221BE" w:rsidRDefault="00C221BE">
            <w:pPr>
              <w:rPr>
                <w:rFonts w:ascii="Arial" w:hAnsi="Arial" w:cs="Arial"/>
              </w:rPr>
            </w:pPr>
            <w:r w:rsidRPr="00E53592">
              <w:rPr>
                <w:rFonts w:ascii="Arial" w:hAnsi="Arial" w:cs="Arial"/>
              </w:rPr>
              <w:t>6</w:t>
            </w:r>
          </w:p>
        </w:tc>
        <w:tc>
          <w:tcPr>
            <w:tcW w:w="4930" w:type="dxa"/>
            <w:tcBorders>
              <w:top w:val="single" w:color="000000" w:sz="2" w:space="0"/>
              <w:left w:val="single" w:color="000000" w:sz="2" w:space="0"/>
              <w:bottom w:val="single" w:color="000000" w:sz="2" w:space="0"/>
              <w:right w:val="single" w:color="000000" w:sz="2" w:space="0"/>
            </w:tcBorders>
            <w:hideMark/>
          </w:tcPr>
          <w:p w:rsidRPr="00E53592" w:rsidR="00C221BE" w:rsidP="00C221BE" w:rsidRDefault="00C221BE">
            <w:pPr>
              <w:rPr>
                <w:rFonts w:ascii="Arial" w:hAnsi="Arial" w:cs="Arial"/>
              </w:rPr>
            </w:pPr>
            <w:r w:rsidRPr="00E53592">
              <w:rPr>
                <w:rFonts w:ascii="Arial" w:hAnsi="Arial" w:cs="Arial"/>
              </w:rPr>
              <w:t xml:space="preserve">AGRAM LIFE osiguranje dioničko društvo, Zagreb, kao pravni </w:t>
            </w:r>
            <w:proofErr w:type="spellStart"/>
            <w:r w:rsidRPr="00E53592">
              <w:rPr>
                <w:rFonts w:ascii="Arial" w:hAnsi="Arial" w:cs="Arial"/>
              </w:rPr>
              <w:t>sljednik</w:t>
            </w:r>
            <w:proofErr w:type="spellEnd"/>
            <w:r w:rsidRPr="00E53592">
              <w:rPr>
                <w:rFonts w:ascii="Arial" w:hAnsi="Arial" w:cs="Arial"/>
              </w:rPr>
              <w:t xml:space="preserve"> SUNCE OSIGURANJE d.d.</w:t>
            </w:r>
          </w:p>
        </w:tc>
        <w:tc>
          <w:tcPr>
            <w:tcW w:w="2694" w:type="dxa"/>
            <w:tcBorders>
              <w:top w:val="single" w:color="000000" w:sz="2" w:space="0"/>
              <w:left w:val="single" w:color="000000" w:sz="2" w:space="0"/>
              <w:bottom w:val="single" w:color="000000" w:sz="2" w:space="0"/>
              <w:right w:val="single" w:color="000000" w:sz="2" w:space="0"/>
            </w:tcBorders>
            <w:hideMark/>
          </w:tcPr>
          <w:p w:rsidRPr="00E53592" w:rsidR="00C221BE" w:rsidP="00C221BE" w:rsidRDefault="00C221BE">
            <w:pPr>
              <w:jc w:val="right"/>
              <w:rPr>
                <w:rFonts w:ascii="Arial" w:hAnsi="Arial" w:cs="Arial"/>
              </w:rPr>
            </w:pPr>
            <w:r w:rsidRPr="00E53592">
              <w:rPr>
                <w:rFonts w:ascii="Arial" w:hAnsi="Arial" w:cs="Arial"/>
              </w:rPr>
              <w:t>8.536,56</w:t>
            </w:r>
          </w:p>
        </w:tc>
      </w:tr>
      <w:tr w:rsidRPr="00E53592" w:rsidR="00C221BE" w:rsidTr="00830D8C">
        <w:trPr>
          <w:trHeight w:val="285"/>
        </w:trPr>
        <w:tc>
          <w:tcPr>
            <w:tcW w:w="568" w:type="dxa"/>
            <w:tcBorders>
              <w:top w:val="single" w:color="000000" w:sz="2" w:space="0"/>
              <w:left w:val="single" w:color="000000" w:sz="2" w:space="0"/>
              <w:bottom w:val="single" w:color="000000" w:sz="2" w:space="0"/>
              <w:right w:val="single" w:color="000000" w:sz="2" w:space="0"/>
            </w:tcBorders>
            <w:hideMark/>
          </w:tcPr>
          <w:p w:rsidRPr="00E53592" w:rsidR="00C221BE" w:rsidP="00C221BE" w:rsidRDefault="00C221BE">
            <w:pPr>
              <w:rPr>
                <w:rFonts w:ascii="Arial" w:hAnsi="Arial" w:cs="Arial"/>
              </w:rPr>
            </w:pPr>
            <w:r w:rsidRPr="00E53592">
              <w:rPr>
                <w:rFonts w:ascii="Arial" w:hAnsi="Arial" w:cs="Arial"/>
              </w:rPr>
              <w:t>7</w:t>
            </w:r>
          </w:p>
        </w:tc>
        <w:tc>
          <w:tcPr>
            <w:tcW w:w="4930" w:type="dxa"/>
            <w:tcBorders>
              <w:top w:val="single" w:color="000000" w:sz="2" w:space="0"/>
              <w:left w:val="single" w:color="000000" w:sz="2" w:space="0"/>
              <w:bottom w:val="single" w:color="000000" w:sz="2" w:space="0"/>
              <w:right w:val="single" w:color="000000" w:sz="2" w:space="0"/>
            </w:tcBorders>
            <w:hideMark/>
          </w:tcPr>
          <w:p w:rsidRPr="00E53592" w:rsidR="00C221BE" w:rsidP="00C221BE" w:rsidRDefault="00C221BE">
            <w:pPr>
              <w:rPr>
                <w:rFonts w:ascii="Arial" w:hAnsi="Arial" w:cs="Arial"/>
              </w:rPr>
            </w:pPr>
            <w:r w:rsidRPr="00E53592">
              <w:rPr>
                <w:rFonts w:ascii="Arial" w:hAnsi="Arial" w:cs="Arial"/>
              </w:rPr>
              <w:t>HRVATSKE ŠUME d.o.o.</w:t>
            </w:r>
          </w:p>
        </w:tc>
        <w:tc>
          <w:tcPr>
            <w:tcW w:w="2694" w:type="dxa"/>
            <w:tcBorders>
              <w:top w:val="single" w:color="000000" w:sz="2" w:space="0"/>
              <w:left w:val="single" w:color="000000" w:sz="2" w:space="0"/>
              <w:bottom w:val="single" w:color="000000" w:sz="2" w:space="0"/>
              <w:right w:val="single" w:color="000000" w:sz="2" w:space="0"/>
            </w:tcBorders>
            <w:hideMark/>
          </w:tcPr>
          <w:p w:rsidRPr="00E53592" w:rsidR="00C221BE" w:rsidP="00C221BE" w:rsidRDefault="00C221BE">
            <w:pPr>
              <w:jc w:val="right"/>
              <w:rPr>
                <w:rFonts w:ascii="Arial" w:hAnsi="Arial" w:cs="Arial"/>
              </w:rPr>
            </w:pPr>
            <w:r w:rsidRPr="00E53592">
              <w:rPr>
                <w:rFonts w:ascii="Arial" w:hAnsi="Arial" w:cs="Arial"/>
              </w:rPr>
              <w:t>9.524,74</w:t>
            </w:r>
          </w:p>
        </w:tc>
      </w:tr>
      <w:tr w:rsidRPr="00E53592" w:rsidR="00C221BE" w:rsidTr="00830D8C">
        <w:trPr>
          <w:trHeight w:val="285"/>
        </w:trPr>
        <w:tc>
          <w:tcPr>
            <w:tcW w:w="568" w:type="dxa"/>
            <w:tcBorders>
              <w:top w:val="single" w:color="000000" w:sz="2" w:space="0"/>
              <w:left w:val="single" w:color="000000" w:sz="2" w:space="0"/>
              <w:bottom w:val="single" w:color="000000" w:sz="2" w:space="0"/>
              <w:right w:val="single" w:color="000000" w:sz="2" w:space="0"/>
            </w:tcBorders>
            <w:hideMark/>
          </w:tcPr>
          <w:p w:rsidRPr="00E53592" w:rsidR="00C221BE" w:rsidP="00C221BE" w:rsidRDefault="00C221BE">
            <w:pPr>
              <w:rPr>
                <w:rFonts w:ascii="Arial" w:hAnsi="Arial" w:cs="Arial"/>
              </w:rPr>
            </w:pPr>
            <w:r w:rsidRPr="00E53592">
              <w:rPr>
                <w:rFonts w:ascii="Arial" w:hAnsi="Arial" w:cs="Arial"/>
              </w:rPr>
              <w:t>8</w:t>
            </w:r>
          </w:p>
        </w:tc>
        <w:tc>
          <w:tcPr>
            <w:tcW w:w="4930" w:type="dxa"/>
            <w:tcBorders>
              <w:top w:val="single" w:color="000000" w:sz="2" w:space="0"/>
              <w:left w:val="single" w:color="000000" w:sz="2" w:space="0"/>
              <w:bottom w:val="single" w:color="000000" w:sz="2" w:space="0"/>
              <w:right w:val="single" w:color="000000" w:sz="2" w:space="0"/>
            </w:tcBorders>
            <w:hideMark/>
          </w:tcPr>
          <w:p w:rsidRPr="00E53592" w:rsidR="00C221BE" w:rsidP="00C221BE" w:rsidRDefault="00C221BE">
            <w:pPr>
              <w:rPr>
                <w:rFonts w:ascii="Arial" w:hAnsi="Arial" w:cs="Arial"/>
              </w:rPr>
            </w:pPr>
            <w:r w:rsidRPr="00E53592">
              <w:rPr>
                <w:rFonts w:ascii="Arial" w:hAnsi="Arial" w:cs="Arial"/>
              </w:rPr>
              <w:t xml:space="preserve">ESM </w:t>
            </w:r>
            <w:proofErr w:type="spellStart"/>
            <w:r w:rsidRPr="00E53592">
              <w:rPr>
                <w:rFonts w:ascii="Arial" w:hAnsi="Arial" w:cs="Arial"/>
              </w:rPr>
              <w:t>Inc</w:t>
            </w:r>
            <w:proofErr w:type="spellEnd"/>
            <w:r w:rsidRPr="00E53592">
              <w:rPr>
                <w:rFonts w:ascii="Arial" w:hAnsi="Arial" w:cs="Arial"/>
              </w:rPr>
              <w:t xml:space="preserve">, S, </w:t>
            </w:r>
            <w:proofErr w:type="spellStart"/>
            <w:r w:rsidRPr="00E53592">
              <w:rPr>
                <w:rFonts w:ascii="Arial" w:hAnsi="Arial" w:cs="Arial"/>
              </w:rPr>
              <w:t>Franc</w:t>
            </w:r>
            <w:proofErr w:type="spellEnd"/>
            <w:r w:rsidRPr="00E53592">
              <w:rPr>
                <w:rFonts w:ascii="Arial" w:hAnsi="Arial" w:cs="Arial"/>
              </w:rPr>
              <w:t xml:space="preserve"> 77, Panama</w:t>
            </w:r>
          </w:p>
        </w:tc>
        <w:tc>
          <w:tcPr>
            <w:tcW w:w="2694" w:type="dxa"/>
            <w:tcBorders>
              <w:top w:val="single" w:color="000000" w:sz="2" w:space="0"/>
              <w:left w:val="single" w:color="000000" w:sz="2" w:space="0"/>
              <w:bottom w:val="single" w:color="000000" w:sz="2" w:space="0"/>
              <w:right w:val="single" w:color="000000" w:sz="2" w:space="0"/>
            </w:tcBorders>
            <w:hideMark/>
          </w:tcPr>
          <w:p w:rsidRPr="00E53592" w:rsidR="00C221BE" w:rsidP="00C221BE" w:rsidRDefault="00C221BE">
            <w:pPr>
              <w:jc w:val="right"/>
              <w:rPr>
                <w:rFonts w:ascii="Arial" w:hAnsi="Arial" w:cs="Arial"/>
              </w:rPr>
            </w:pPr>
            <w:r w:rsidRPr="00E53592">
              <w:rPr>
                <w:rFonts w:ascii="Arial" w:hAnsi="Arial" w:cs="Arial"/>
              </w:rPr>
              <w:t>634.954,80</w:t>
            </w:r>
          </w:p>
        </w:tc>
      </w:tr>
      <w:tr w:rsidRPr="00E53592" w:rsidR="00C221BE" w:rsidTr="00830D8C">
        <w:trPr>
          <w:trHeight w:val="285"/>
        </w:trPr>
        <w:tc>
          <w:tcPr>
            <w:tcW w:w="568" w:type="dxa"/>
            <w:tcBorders>
              <w:top w:val="single" w:color="000000" w:sz="2" w:space="0"/>
              <w:left w:val="single" w:color="000000" w:sz="2" w:space="0"/>
              <w:bottom w:val="single" w:color="000000" w:sz="2" w:space="0"/>
              <w:right w:val="single" w:color="000000" w:sz="2" w:space="0"/>
            </w:tcBorders>
            <w:hideMark/>
          </w:tcPr>
          <w:p w:rsidRPr="00E53592" w:rsidR="00C221BE" w:rsidP="00C221BE" w:rsidRDefault="00C221BE">
            <w:pPr>
              <w:rPr>
                <w:rFonts w:ascii="Arial" w:hAnsi="Arial" w:cs="Arial"/>
              </w:rPr>
            </w:pPr>
            <w:r w:rsidRPr="00E53592">
              <w:rPr>
                <w:rFonts w:ascii="Arial" w:hAnsi="Arial" w:cs="Arial"/>
              </w:rPr>
              <w:t>9</w:t>
            </w:r>
          </w:p>
        </w:tc>
        <w:tc>
          <w:tcPr>
            <w:tcW w:w="4930" w:type="dxa"/>
            <w:tcBorders>
              <w:top w:val="single" w:color="000000" w:sz="2" w:space="0"/>
              <w:left w:val="single" w:color="000000" w:sz="2" w:space="0"/>
              <w:bottom w:val="single" w:color="000000" w:sz="2" w:space="0"/>
              <w:right w:val="single" w:color="000000" w:sz="2" w:space="0"/>
            </w:tcBorders>
            <w:hideMark/>
          </w:tcPr>
          <w:p w:rsidRPr="00E53592" w:rsidR="00C221BE" w:rsidP="00C221BE" w:rsidRDefault="00C221BE">
            <w:pPr>
              <w:rPr>
                <w:rFonts w:ascii="Arial" w:hAnsi="Arial" w:cs="Arial"/>
              </w:rPr>
            </w:pPr>
            <w:r w:rsidRPr="00E53592">
              <w:rPr>
                <w:rFonts w:ascii="Arial" w:hAnsi="Arial" w:cs="Arial"/>
              </w:rPr>
              <w:t>RATKO BOŽIĆ</w:t>
            </w:r>
          </w:p>
        </w:tc>
        <w:tc>
          <w:tcPr>
            <w:tcW w:w="2694" w:type="dxa"/>
            <w:tcBorders>
              <w:top w:val="single" w:color="000000" w:sz="2" w:space="0"/>
              <w:left w:val="single" w:color="000000" w:sz="2" w:space="0"/>
              <w:bottom w:val="single" w:color="000000" w:sz="2" w:space="0"/>
              <w:right w:val="single" w:color="000000" w:sz="2" w:space="0"/>
            </w:tcBorders>
            <w:hideMark/>
          </w:tcPr>
          <w:p w:rsidRPr="00E53592" w:rsidR="00C221BE" w:rsidP="00C221BE" w:rsidRDefault="00C221BE">
            <w:pPr>
              <w:jc w:val="right"/>
              <w:rPr>
                <w:rFonts w:ascii="Arial" w:hAnsi="Arial" w:cs="Arial"/>
              </w:rPr>
            </w:pPr>
            <w:r w:rsidRPr="00E53592">
              <w:rPr>
                <w:rFonts w:ascii="Arial" w:hAnsi="Arial" w:cs="Arial"/>
              </w:rPr>
              <w:t>133.961,35</w:t>
            </w:r>
          </w:p>
        </w:tc>
      </w:tr>
      <w:tr w:rsidRPr="00E53592" w:rsidR="00C221BE" w:rsidTr="00830D8C">
        <w:trPr>
          <w:trHeight w:val="285"/>
        </w:trPr>
        <w:tc>
          <w:tcPr>
            <w:tcW w:w="568" w:type="dxa"/>
            <w:tcBorders>
              <w:top w:val="single" w:color="000000" w:sz="2" w:space="0"/>
              <w:left w:val="single" w:color="000000" w:sz="2" w:space="0"/>
              <w:bottom w:val="single" w:color="000000" w:sz="2" w:space="0"/>
              <w:right w:val="single" w:color="000000" w:sz="2" w:space="0"/>
            </w:tcBorders>
            <w:hideMark/>
          </w:tcPr>
          <w:p w:rsidRPr="00E53592" w:rsidR="00C221BE" w:rsidP="00C221BE" w:rsidRDefault="00C221BE">
            <w:pPr>
              <w:rPr>
                <w:rFonts w:ascii="Arial" w:hAnsi="Arial" w:cs="Arial"/>
              </w:rPr>
            </w:pPr>
            <w:r w:rsidRPr="00E53592">
              <w:rPr>
                <w:rFonts w:ascii="Arial" w:hAnsi="Arial" w:cs="Arial"/>
              </w:rPr>
              <w:t>10</w:t>
            </w:r>
          </w:p>
        </w:tc>
        <w:tc>
          <w:tcPr>
            <w:tcW w:w="4930" w:type="dxa"/>
            <w:tcBorders>
              <w:top w:val="single" w:color="000000" w:sz="2" w:space="0"/>
              <w:left w:val="single" w:color="000000" w:sz="2" w:space="0"/>
              <w:bottom w:val="single" w:color="000000" w:sz="2" w:space="0"/>
              <w:right w:val="single" w:color="000000" w:sz="2" w:space="0"/>
            </w:tcBorders>
            <w:hideMark/>
          </w:tcPr>
          <w:p w:rsidRPr="00E53592" w:rsidR="00C221BE" w:rsidP="00C221BE" w:rsidRDefault="00C221BE">
            <w:pPr>
              <w:rPr>
                <w:rFonts w:ascii="Arial" w:hAnsi="Arial" w:cs="Arial"/>
              </w:rPr>
            </w:pPr>
            <w:proofErr w:type="spellStart"/>
            <w:r w:rsidRPr="00E53592">
              <w:rPr>
                <w:rFonts w:ascii="Arial" w:hAnsi="Arial" w:cs="Arial"/>
              </w:rPr>
              <w:t>K.P</w:t>
            </w:r>
            <w:proofErr w:type="spellEnd"/>
            <w:r w:rsidRPr="00E53592">
              <w:rPr>
                <w:rFonts w:ascii="Arial" w:hAnsi="Arial" w:cs="Arial"/>
              </w:rPr>
              <w:t>. GORNJA RIJEKA d.o.o.</w:t>
            </w:r>
          </w:p>
        </w:tc>
        <w:tc>
          <w:tcPr>
            <w:tcW w:w="2694" w:type="dxa"/>
            <w:tcBorders>
              <w:top w:val="single" w:color="000000" w:sz="2" w:space="0"/>
              <w:left w:val="single" w:color="000000" w:sz="2" w:space="0"/>
              <w:bottom w:val="single" w:color="000000" w:sz="2" w:space="0"/>
              <w:right w:val="single" w:color="000000" w:sz="2" w:space="0"/>
            </w:tcBorders>
            <w:hideMark/>
          </w:tcPr>
          <w:p w:rsidRPr="00E53592" w:rsidR="00C221BE" w:rsidP="00C221BE" w:rsidRDefault="00C221BE">
            <w:pPr>
              <w:jc w:val="right"/>
              <w:rPr>
                <w:rFonts w:ascii="Arial" w:hAnsi="Arial" w:cs="Arial"/>
              </w:rPr>
            </w:pPr>
            <w:r w:rsidRPr="00E53592">
              <w:rPr>
                <w:rFonts w:ascii="Arial" w:hAnsi="Arial" w:cs="Arial"/>
              </w:rPr>
              <w:t>4.316,76</w:t>
            </w:r>
          </w:p>
        </w:tc>
      </w:tr>
      <w:tr w:rsidRPr="00E53592" w:rsidR="00C221BE" w:rsidTr="00830D8C">
        <w:trPr>
          <w:trHeight w:val="285"/>
        </w:trPr>
        <w:tc>
          <w:tcPr>
            <w:tcW w:w="568" w:type="dxa"/>
            <w:tcBorders>
              <w:top w:val="single" w:color="000000" w:sz="2" w:space="0"/>
              <w:left w:val="single" w:color="000000" w:sz="2" w:space="0"/>
              <w:bottom w:val="single" w:color="000000" w:sz="2" w:space="0"/>
              <w:right w:val="single" w:color="000000" w:sz="2" w:space="0"/>
            </w:tcBorders>
            <w:hideMark/>
          </w:tcPr>
          <w:p w:rsidRPr="00E53592" w:rsidR="00C221BE" w:rsidP="00C221BE" w:rsidRDefault="00C221BE">
            <w:pPr>
              <w:rPr>
                <w:rFonts w:ascii="Arial" w:hAnsi="Arial" w:cs="Arial"/>
              </w:rPr>
            </w:pPr>
            <w:r w:rsidRPr="00E53592">
              <w:rPr>
                <w:rFonts w:ascii="Arial" w:hAnsi="Arial" w:cs="Arial"/>
              </w:rPr>
              <w:t>11</w:t>
            </w:r>
          </w:p>
        </w:tc>
        <w:tc>
          <w:tcPr>
            <w:tcW w:w="4930" w:type="dxa"/>
            <w:tcBorders>
              <w:top w:val="single" w:color="000000" w:sz="2" w:space="0"/>
              <w:left w:val="single" w:color="000000" w:sz="2" w:space="0"/>
              <w:bottom w:val="single" w:color="000000" w:sz="2" w:space="0"/>
              <w:right w:val="single" w:color="000000" w:sz="2" w:space="0"/>
            </w:tcBorders>
            <w:hideMark/>
          </w:tcPr>
          <w:p w:rsidRPr="00E53592" w:rsidR="00C221BE" w:rsidP="00C221BE" w:rsidRDefault="00C221BE">
            <w:pPr>
              <w:rPr>
                <w:rFonts w:ascii="Arial" w:hAnsi="Arial" w:cs="Arial"/>
              </w:rPr>
            </w:pPr>
            <w:r w:rsidRPr="00E53592">
              <w:rPr>
                <w:rFonts w:ascii="Arial" w:hAnsi="Arial" w:cs="Arial"/>
              </w:rPr>
              <w:t>POMORSKI TRENING CENTAR / POU BOŽIĆ</w:t>
            </w:r>
          </w:p>
        </w:tc>
        <w:tc>
          <w:tcPr>
            <w:tcW w:w="2694" w:type="dxa"/>
            <w:tcBorders>
              <w:top w:val="single" w:color="000000" w:sz="2" w:space="0"/>
              <w:left w:val="single" w:color="000000" w:sz="2" w:space="0"/>
              <w:bottom w:val="single" w:color="000000" w:sz="2" w:space="0"/>
              <w:right w:val="single" w:color="000000" w:sz="2" w:space="0"/>
            </w:tcBorders>
            <w:hideMark/>
          </w:tcPr>
          <w:p w:rsidRPr="00E53592" w:rsidR="00C221BE" w:rsidP="00C221BE" w:rsidRDefault="00C221BE">
            <w:pPr>
              <w:jc w:val="right"/>
              <w:rPr>
                <w:rFonts w:ascii="Arial" w:hAnsi="Arial" w:cs="Arial"/>
              </w:rPr>
            </w:pPr>
            <w:r w:rsidRPr="00E53592">
              <w:rPr>
                <w:rFonts w:ascii="Arial" w:hAnsi="Arial" w:cs="Arial"/>
              </w:rPr>
              <w:t xml:space="preserve">15.506,43 </w:t>
            </w:r>
          </w:p>
        </w:tc>
      </w:tr>
      <w:tr w:rsidRPr="00E53592" w:rsidR="00C221BE" w:rsidTr="00830D8C">
        <w:trPr>
          <w:trHeight w:val="285"/>
        </w:trPr>
        <w:tc>
          <w:tcPr>
            <w:tcW w:w="568" w:type="dxa"/>
            <w:tcBorders>
              <w:top w:val="single" w:color="000000" w:sz="2" w:space="0"/>
              <w:left w:val="single" w:color="000000" w:sz="2" w:space="0"/>
              <w:bottom w:val="single" w:color="000000" w:sz="2" w:space="0"/>
              <w:right w:val="single" w:color="000000" w:sz="2" w:space="0"/>
            </w:tcBorders>
            <w:hideMark/>
          </w:tcPr>
          <w:p w:rsidRPr="00E53592" w:rsidR="00C221BE" w:rsidP="00C221BE" w:rsidRDefault="00C221BE">
            <w:pPr>
              <w:rPr>
                <w:rFonts w:ascii="Arial" w:hAnsi="Arial" w:cs="Arial"/>
              </w:rPr>
            </w:pPr>
            <w:r w:rsidRPr="00E53592">
              <w:rPr>
                <w:rFonts w:ascii="Arial" w:hAnsi="Arial" w:cs="Arial"/>
              </w:rPr>
              <w:t>12</w:t>
            </w:r>
          </w:p>
        </w:tc>
        <w:tc>
          <w:tcPr>
            <w:tcW w:w="4930" w:type="dxa"/>
            <w:tcBorders>
              <w:top w:val="single" w:color="000000" w:sz="2" w:space="0"/>
              <w:left w:val="single" w:color="000000" w:sz="2" w:space="0"/>
              <w:bottom w:val="single" w:color="000000" w:sz="2" w:space="0"/>
              <w:right w:val="single" w:color="000000" w:sz="2" w:space="0"/>
            </w:tcBorders>
            <w:hideMark/>
          </w:tcPr>
          <w:p w:rsidRPr="00E53592" w:rsidR="00C221BE" w:rsidP="00C221BE" w:rsidRDefault="00C221BE">
            <w:pPr>
              <w:rPr>
                <w:rFonts w:ascii="Arial" w:hAnsi="Arial" w:cs="Arial"/>
              </w:rPr>
            </w:pPr>
            <w:r w:rsidRPr="00E53592">
              <w:rPr>
                <w:rFonts w:ascii="Arial" w:hAnsi="Arial" w:cs="Arial"/>
              </w:rPr>
              <w:t>LONČAR d.o.o.</w:t>
            </w:r>
          </w:p>
        </w:tc>
        <w:tc>
          <w:tcPr>
            <w:tcW w:w="2694" w:type="dxa"/>
            <w:tcBorders>
              <w:top w:val="single" w:color="000000" w:sz="2" w:space="0"/>
              <w:left w:val="single" w:color="000000" w:sz="2" w:space="0"/>
              <w:bottom w:val="single" w:color="000000" w:sz="2" w:space="0"/>
              <w:right w:val="single" w:color="000000" w:sz="2" w:space="0"/>
            </w:tcBorders>
            <w:hideMark/>
          </w:tcPr>
          <w:p w:rsidRPr="00E53592" w:rsidR="00C221BE" w:rsidP="00C221BE" w:rsidRDefault="00C221BE">
            <w:pPr>
              <w:jc w:val="right"/>
              <w:rPr>
                <w:rFonts w:ascii="Arial" w:hAnsi="Arial" w:cs="Arial"/>
              </w:rPr>
            </w:pPr>
            <w:r w:rsidRPr="00E53592">
              <w:rPr>
                <w:rFonts w:ascii="Arial" w:hAnsi="Arial" w:cs="Arial"/>
              </w:rPr>
              <w:t>7.807,91</w:t>
            </w:r>
          </w:p>
        </w:tc>
      </w:tr>
      <w:tr w:rsidRPr="00E53592" w:rsidR="00C221BE" w:rsidTr="00830D8C">
        <w:trPr>
          <w:trHeight w:val="285"/>
        </w:trPr>
        <w:tc>
          <w:tcPr>
            <w:tcW w:w="568" w:type="dxa"/>
            <w:tcBorders>
              <w:top w:val="single" w:color="000000" w:sz="2" w:space="0"/>
              <w:left w:val="single" w:color="000000" w:sz="2" w:space="0"/>
              <w:bottom w:val="single" w:color="000000" w:sz="2" w:space="0"/>
              <w:right w:val="single" w:color="000000" w:sz="2" w:space="0"/>
            </w:tcBorders>
            <w:hideMark/>
          </w:tcPr>
          <w:p w:rsidRPr="00E53592" w:rsidR="00C221BE" w:rsidP="00C221BE" w:rsidRDefault="00C221BE">
            <w:pPr>
              <w:rPr>
                <w:rFonts w:ascii="Arial" w:hAnsi="Arial" w:cs="Arial"/>
              </w:rPr>
            </w:pPr>
            <w:r w:rsidRPr="00E53592">
              <w:rPr>
                <w:rFonts w:ascii="Arial" w:hAnsi="Arial" w:cs="Arial"/>
              </w:rPr>
              <w:t>13</w:t>
            </w:r>
          </w:p>
        </w:tc>
        <w:tc>
          <w:tcPr>
            <w:tcW w:w="4930" w:type="dxa"/>
            <w:tcBorders>
              <w:top w:val="single" w:color="000000" w:sz="2" w:space="0"/>
              <w:left w:val="single" w:color="000000" w:sz="2" w:space="0"/>
              <w:bottom w:val="single" w:color="000000" w:sz="2" w:space="0"/>
              <w:right w:val="single" w:color="000000" w:sz="2" w:space="0"/>
            </w:tcBorders>
            <w:hideMark/>
          </w:tcPr>
          <w:p w:rsidRPr="00E53592" w:rsidR="00C221BE" w:rsidP="00C221BE" w:rsidRDefault="00C221BE">
            <w:pPr>
              <w:rPr>
                <w:rFonts w:ascii="Arial" w:hAnsi="Arial" w:cs="Arial"/>
              </w:rPr>
            </w:pPr>
            <w:r w:rsidRPr="00E53592">
              <w:rPr>
                <w:rFonts w:ascii="Arial" w:hAnsi="Arial" w:cs="Arial"/>
              </w:rPr>
              <w:t>REPUBLIKA HRVATSKA- MINISTARSTVO FINANCIJA</w:t>
            </w:r>
          </w:p>
        </w:tc>
        <w:tc>
          <w:tcPr>
            <w:tcW w:w="2694" w:type="dxa"/>
            <w:tcBorders>
              <w:top w:val="single" w:color="000000" w:sz="2" w:space="0"/>
              <w:left w:val="single" w:color="000000" w:sz="2" w:space="0"/>
              <w:bottom w:val="single" w:color="000000" w:sz="2" w:space="0"/>
              <w:right w:val="single" w:color="000000" w:sz="2" w:space="0"/>
            </w:tcBorders>
            <w:hideMark/>
          </w:tcPr>
          <w:p w:rsidRPr="00E53592" w:rsidR="00C221BE" w:rsidP="00C221BE" w:rsidRDefault="00C221BE">
            <w:pPr>
              <w:jc w:val="right"/>
              <w:rPr>
                <w:rFonts w:ascii="Arial" w:hAnsi="Arial" w:cs="Arial"/>
              </w:rPr>
            </w:pPr>
            <w:r w:rsidRPr="00E53592">
              <w:rPr>
                <w:rFonts w:ascii="Arial" w:hAnsi="Arial" w:cs="Arial"/>
              </w:rPr>
              <w:t>581.015,67</w:t>
            </w:r>
          </w:p>
        </w:tc>
      </w:tr>
      <w:tr w:rsidRPr="00E53592" w:rsidR="00C221BE" w:rsidTr="00830D8C">
        <w:trPr>
          <w:trHeight w:val="285"/>
        </w:trPr>
        <w:tc>
          <w:tcPr>
            <w:tcW w:w="568" w:type="dxa"/>
            <w:tcBorders>
              <w:top w:val="single" w:color="000000" w:sz="2" w:space="0"/>
              <w:left w:val="single" w:color="000000" w:sz="2" w:space="0"/>
              <w:bottom w:val="single" w:color="000000" w:sz="2" w:space="0"/>
              <w:right w:val="single" w:color="000000" w:sz="2" w:space="0"/>
            </w:tcBorders>
            <w:hideMark/>
          </w:tcPr>
          <w:p w:rsidRPr="00E53592" w:rsidR="00C221BE" w:rsidP="00C221BE" w:rsidRDefault="00C221BE">
            <w:pPr>
              <w:rPr>
                <w:rFonts w:ascii="Arial" w:hAnsi="Arial" w:cs="Arial"/>
              </w:rPr>
            </w:pPr>
            <w:r w:rsidRPr="00E53592">
              <w:rPr>
                <w:rFonts w:ascii="Arial" w:hAnsi="Arial" w:cs="Arial"/>
              </w:rPr>
              <w:t>14</w:t>
            </w:r>
          </w:p>
        </w:tc>
        <w:tc>
          <w:tcPr>
            <w:tcW w:w="4930" w:type="dxa"/>
            <w:tcBorders>
              <w:top w:val="single" w:color="000000" w:sz="2" w:space="0"/>
              <w:left w:val="single" w:color="000000" w:sz="2" w:space="0"/>
              <w:bottom w:val="single" w:color="000000" w:sz="2" w:space="0"/>
              <w:right w:val="single" w:color="000000" w:sz="2" w:space="0"/>
            </w:tcBorders>
            <w:hideMark/>
          </w:tcPr>
          <w:p w:rsidRPr="00E53592" w:rsidR="00C221BE" w:rsidP="00C221BE" w:rsidRDefault="00C221BE">
            <w:pPr>
              <w:rPr>
                <w:rFonts w:ascii="Arial" w:hAnsi="Arial" w:cs="Arial"/>
              </w:rPr>
            </w:pPr>
            <w:r w:rsidRPr="00E53592">
              <w:rPr>
                <w:rFonts w:ascii="Arial" w:hAnsi="Arial" w:cs="Arial"/>
              </w:rPr>
              <w:t xml:space="preserve">HANZA MEDIA d.o.o. za izdavačku djelatnost, kao pravni </w:t>
            </w:r>
            <w:proofErr w:type="spellStart"/>
            <w:r w:rsidRPr="00E53592">
              <w:rPr>
                <w:rFonts w:ascii="Arial" w:hAnsi="Arial" w:cs="Arial"/>
              </w:rPr>
              <w:t>sljednik</w:t>
            </w:r>
            <w:proofErr w:type="spellEnd"/>
            <w:r w:rsidRPr="00E53592">
              <w:rPr>
                <w:rFonts w:ascii="Arial" w:hAnsi="Arial" w:cs="Arial"/>
              </w:rPr>
              <w:t xml:space="preserve"> SLOBODNA DALMACIJA d.d. (dio tražbine utvrđene u iznosu od 227.357,07 kn) </w:t>
            </w:r>
          </w:p>
        </w:tc>
        <w:tc>
          <w:tcPr>
            <w:tcW w:w="2694" w:type="dxa"/>
            <w:tcBorders>
              <w:top w:val="single" w:color="000000" w:sz="2" w:space="0"/>
              <w:left w:val="single" w:color="000000" w:sz="2" w:space="0"/>
              <w:bottom w:val="single" w:color="000000" w:sz="2" w:space="0"/>
              <w:right w:val="single" w:color="000000" w:sz="2" w:space="0"/>
            </w:tcBorders>
            <w:hideMark/>
          </w:tcPr>
          <w:p w:rsidRPr="00E53592" w:rsidR="00C221BE" w:rsidP="00C221BE" w:rsidRDefault="00C221BE">
            <w:pPr>
              <w:jc w:val="right"/>
              <w:rPr>
                <w:rFonts w:ascii="Arial" w:hAnsi="Arial" w:cs="Arial"/>
              </w:rPr>
            </w:pPr>
            <w:r w:rsidRPr="00E53592">
              <w:rPr>
                <w:rFonts w:ascii="Arial" w:hAnsi="Arial" w:cs="Arial"/>
              </w:rPr>
              <w:t>16.106,85</w:t>
            </w:r>
          </w:p>
        </w:tc>
      </w:tr>
      <w:tr w:rsidRPr="00E53592" w:rsidR="00C221BE" w:rsidTr="00830D8C">
        <w:trPr>
          <w:trHeight w:val="285"/>
        </w:trPr>
        <w:tc>
          <w:tcPr>
            <w:tcW w:w="568" w:type="dxa"/>
            <w:tcBorders>
              <w:top w:val="single" w:color="000000" w:sz="2" w:space="0"/>
              <w:left w:val="single" w:color="000000" w:sz="2" w:space="0"/>
              <w:bottom w:val="single" w:color="000000" w:sz="2" w:space="0"/>
              <w:right w:val="single" w:color="000000" w:sz="2" w:space="0"/>
            </w:tcBorders>
            <w:hideMark/>
          </w:tcPr>
          <w:p w:rsidRPr="00E53592" w:rsidR="00C221BE" w:rsidP="00C221BE" w:rsidRDefault="00C221BE">
            <w:pPr>
              <w:rPr>
                <w:rFonts w:ascii="Arial" w:hAnsi="Arial" w:cs="Arial"/>
              </w:rPr>
            </w:pPr>
            <w:r w:rsidRPr="00E53592">
              <w:rPr>
                <w:rFonts w:ascii="Arial" w:hAnsi="Arial" w:cs="Arial"/>
              </w:rPr>
              <w:t>15</w:t>
            </w:r>
          </w:p>
        </w:tc>
        <w:tc>
          <w:tcPr>
            <w:tcW w:w="4930" w:type="dxa"/>
            <w:tcBorders>
              <w:top w:val="single" w:color="000000" w:sz="2" w:space="0"/>
              <w:left w:val="single" w:color="000000" w:sz="2" w:space="0"/>
              <w:bottom w:val="single" w:color="000000" w:sz="2" w:space="0"/>
              <w:right w:val="single" w:color="000000" w:sz="2" w:space="0"/>
            </w:tcBorders>
            <w:hideMark/>
          </w:tcPr>
          <w:p w:rsidRPr="00E53592" w:rsidR="00C221BE" w:rsidP="00C221BE" w:rsidRDefault="00C221BE">
            <w:pPr>
              <w:rPr>
                <w:rFonts w:ascii="Arial" w:hAnsi="Arial" w:cs="Arial"/>
              </w:rPr>
            </w:pPr>
            <w:r w:rsidRPr="00E53592">
              <w:rPr>
                <w:rFonts w:ascii="Arial" w:hAnsi="Arial" w:cs="Arial"/>
              </w:rPr>
              <w:t>A.C.I. d.d.</w:t>
            </w:r>
          </w:p>
        </w:tc>
        <w:tc>
          <w:tcPr>
            <w:tcW w:w="2694" w:type="dxa"/>
            <w:tcBorders>
              <w:top w:val="single" w:color="000000" w:sz="2" w:space="0"/>
              <w:left w:val="single" w:color="000000" w:sz="2" w:space="0"/>
              <w:bottom w:val="single" w:color="000000" w:sz="2" w:space="0"/>
              <w:right w:val="single" w:color="000000" w:sz="2" w:space="0"/>
            </w:tcBorders>
            <w:hideMark/>
          </w:tcPr>
          <w:p w:rsidRPr="00E53592" w:rsidR="00C221BE" w:rsidP="00C221BE" w:rsidRDefault="00C221BE">
            <w:pPr>
              <w:jc w:val="right"/>
              <w:rPr>
                <w:rFonts w:ascii="Arial" w:hAnsi="Arial" w:cs="Arial"/>
              </w:rPr>
            </w:pPr>
            <w:r w:rsidRPr="00E53592">
              <w:rPr>
                <w:rFonts w:ascii="Arial" w:hAnsi="Arial" w:cs="Arial"/>
              </w:rPr>
              <w:t>79.446,24</w:t>
            </w:r>
          </w:p>
        </w:tc>
      </w:tr>
      <w:tr w:rsidRPr="00E53592" w:rsidR="00C221BE" w:rsidTr="00830D8C">
        <w:trPr>
          <w:trHeight w:val="285"/>
        </w:trPr>
        <w:tc>
          <w:tcPr>
            <w:tcW w:w="568" w:type="dxa"/>
            <w:tcBorders>
              <w:top w:val="single" w:color="000000" w:sz="2" w:space="0"/>
              <w:left w:val="single" w:color="000000" w:sz="2" w:space="0"/>
              <w:bottom w:val="single" w:color="000000" w:sz="2" w:space="0"/>
              <w:right w:val="single" w:color="000000" w:sz="2" w:space="0"/>
            </w:tcBorders>
            <w:hideMark/>
          </w:tcPr>
          <w:p w:rsidRPr="00E53592" w:rsidR="00C221BE" w:rsidP="000829FD" w:rsidRDefault="00C221BE">
            <w:pPr>
              <w:rPr>
                <w:rFonts w:ascii="Arial" w:hAnsi="Arial" w:cs="Arial"/>
              </w:rPr>
            </w:pPr>
            <w:r w:rsidRPr="00E53592">
              <w:rPr>
                <w:rFonts w:ascii="Arial" w:hAnsi="Arial" w:cs="Arial"/>
              </w:rPr>
              <w:t>1</w:t>
            </w:r>
            <w:r w:rsidR="000829FD">
              <w:rPr>
                <w:rFonts w:ascii="Arial" w:hAnsi="Arial" w:cs="Arial"/>
              </w:rPr>
              <w:t>6</w:t>
            </w:r>
          </w:p>
        </w:tc>
        <w:tc>
          <w:tcPr>
            <w:tcW w:w="4930" w:type="dxa"/>
            <w:tcBorders>
              <w:top w:val="single" w:color="000000" w:sz="2" w:space="0"/>
              <w:left w:val="single" w:color="000000" w:sz="2" w:space="0"/>
              <w:bottom w:val="single" w:color="000000" w:sz="2" w:space="0"/>
              <w:right w:val="single" w:color="000000" w:sz="2" w:space="0"/>
            </w:tcBorders>
            <w:hideMark/>
          </w:tcPr>
          <w:p w:rsidRPr="00E53592" w:rsidR="00C221BE" w:rsidP="00C221BE" w:rsidRDefault="00C221BE">
            <w:pPr>
              <w:rPr>
                <w:rFonts w:ascii="Arial" w:hAnsi="Arial" w:cs="Arial"/>
              </w:rPr>
            </w:pPr>
            <w:r w:rsidRPr="00E53592">
              <w:rPr>
                <w:rFonts w:ascii="Arial" w:hAnsi="Arial" w:cs="Arial"/>
              </w:rPr>
              <w:t>Centar za restrukturiranje i prodaju (CERP)</w:t>
            </w:r>
          </w:p>
        </w:tc>
        <w:tc>
          <w:tcPr>
            <w:tcW w:w="2694" w:type="dxa"/>
            <w:tcBorders>
              <w:top w:val="single" w:color="000000" w:sz="2" w:space="0"/>
              <w:left w:val="single" w:color="000000" w:sz="2" w:space="0"/>
              <w:bottom w:val="single" w:color="000000" w:sz="2" w:space="0"/>
              <w:right w:val="single" w:color="000000" w:sz="2" w:space="0"/>
            </w:tcBorders>
            <w:hideMark/>
          </w:tcPr>
          <w:p w:rsidRPr="00E53592" w:rsidR="00C221BE" w:rsidP="00C221BE" w:rsidRDefault="00C221BE">
            <w:pPr>
              <w:jc w:val="right"/>
              <w:rPr>
                <w:rFonts w:ascii="Arial" w:hAnsi="Arial" w:cs="Arial"/>
              </w:rPr>
            </w:pPr>
            <w:r w:rsidRPr="00E53592">
              <w:rPr>
                <w:rFonts w:ascii="Arial" w:hAnsi="Arial" w:cs="Arial"/>
              </w:rPr>
              <w:t>241.991,35</w:t>
            </w:r>
          </w:p>
        </w:tc>
      </w:tr>
      <w:tr w:rsidRPr="00E53592" w:rsidR="00830D8C" w:rsidTr="00830D8C">
        <w:trPr>
          <w:trHeight w:val="313"/>
        </w:trPr>
        <w:tc>
          <w:tcPr>
            <w:tcW w:w="568" w:type="dxa"/>
            <w:tcBorders>
              <w:top w:val="single" w:color="000000" w:sz="2" w:space="0"/>
              <w:left w:val="single" w:color="auto" w:sz="4" w:space="0"/>
              <w:bottom w:val="single" w:color="000000" w:sz="2" w:space="0"/>
              <w:right w:val="single" w:color="000000" w:sz="2" w:space="0"/>
            </w:tcBorders>
          </w:tcPr>
          <w:p w:rsidRPr="00E53592" w:rsidR="00830D8C" w:rsidP="00830D8C" w:rsidRDefault="00830D8C">
            <w:pPr>
              <w:rPr>
                <w:rFonts w:ascii="Arial" w:hAnsi="Arial" w:cs="Arial"/>
              </w:rPr>
            </w:pPr>
          </w:p>
        </w:tc>
        <w:tc>
          <w:tcPr>
            <w:tcW w:w="4930" w:type="dxa"/>
            <w:tcBorders>
              <w:top w:val="single" w:color="000000" w:sz="2" w:space="0"/>
              <w:left w:val="single" w:color="000000" w:sz="2" w:space="0"/>
              <w:bottom w:val="single" w:color="000000" w:sz="2" w:space="0"/>
              <w:right w:val="single" w:color="000000" w:sz="2" w:space="0"/>
            </w:tcBorders>
          </w:tcPr>
          <w:p w:rsidRPr="00E53592" w:rsidR="00830D8C" w:rsidP="00830D8C" w:rsidRDefault="00830D8C">
            <w:pPr>
              <w:rPr>
                <w:rFonts w:ascii="Arial" w:hAnsi="Arial" w:cs="Arial"/>
              </w:rPr>
            </w:pPr>
            <w:r w:rsidRPr="00E53592">
              <w:rPr>
                <w:rFonts w:ascii="Arial" w:hAnsi="Arial" w:cs="Arial"/>
              </w:rPr>
              <w:t>Ukupno</w:t>
            </w:r>
          </w:p>
        </w:tc>
        <w:tc>
          <w:tcPr>
            <w:tcW w:w="2694" w:type="dxa"/>
            <w:tcBorders>
              <w:top w:val="single" w:color="000000" w:sz="2" w:space="0"/>
              <w:left w:val="single" w:color="000000" w:sz="2" w:space="0"/>
              <w:bottom w:val="single" w:color="000000" w:sz="2" w:space="0"/>
              <w:right w:val="single" w:color="000000" w:sz="2" w:space="0"/>
            </w:tcBorders>
          </w:tcPr>
          <w:p w:rsidRPr="00E53592" w:rsidR="00830D8C" w:rsidP="00F61A93" w:rsidRDefault="000829FD">
            <w:pPr>
              <w:jc w:val="center"/>
              <w:rPr>
                <w:rFonts w:ascii="Arial" w:hAnsi="Arial" w:cs="Arial"/>
              </w:rPr>
            </w:pPr>
            <w:r>
              <w:rPr>
                <w:rFonts w:ascii="Arial" w:hAnsi="Arial" w:cs="Arial"/>
              </w:rPr>
              <w:t>3.270.632,18</w:t>
            </w:r>
            <w:r w:rsidR="00830D8C">
              <w:rPr>
                <w:rFonts w:ascii="Arial" w:hAnsi="Arial" w:cs="Arial"/>
              </w:rPr>
              <w:t xml:space="preserve"> </w:t>
            </w:r>
          </w:p>
        </w:tc>
      </w:tr>
    </w:tbl>
    <w:p w:rsidRPr="00E53592" w:rsidR="00C221BE" w:rsidP="00C221BE" w:rsidRDefault="00C221BE">
      <w:pPr>
        <w:jc w:val="both"/>
        <w:rPr>
          <w:rFonts w:ascii="Arial" w:hAnsi="Arial" w:cs="Arial"/>
          <w:b/>
        </w:rPr>
      </w:pPr>
    </w:p>
    <w:p w:rsidRPr="00E53592" w:rsidR="00783C86" w:rsidP="00783C86" w:rsidRDefault="00783C86">
      <w:pPr>
        <w:jc w:val="center"/>
        <w:rPr>
          <w:rFonts w:ascii="Arial" w:hAnsi="Arial" w:cs="Arial"/>
          <w:b/>
          <w:lang w:eastAsia="hr-HR"/>
        </w:rPr>
      </w:pPr>
    </w:p>
    <w:p w:rsidRPr="00E53592" w:rsidR="00783C86" w:rsidP="00783C86" w:rsidRDefault="00783C86">
      <w:pPr>
        <w:ind w:firstLine="708"/>
        <w:jc w:val="center"/>
        <w:rPr>
          <w:rFonts w:ascii="Arial" w:hAnsi="Arial" w:cs="Arial"/>
          <w:lang w:eastAsia="hr-HR"/>
        </w:rPr>
      </w:pPr>
      <w:r>
        <w:rPr>
          <w:rFonts w:ascii="Arial" w:hAnsi="Arial" w:cs="Arial"/>
          <w:lang w:eastAsia="hr-HR"/>
        </w:rPr>
        <w:t>Skupina 4 - V</w:t>
      </w:r>
      <w:r w:rsidRPr="00E53592">
        <w:rPr>
          <w:rFonts w:ascii="Arial" w:hAnsi="Arial" w:cs="Arial"/>
          <w:lang w:eastAsia="hr-HR"/>
        </w:rPr>
        <w:t xml:space="preserve">jerovnici drugog višeg isplatnog reda s utvrđenim tražbinama koje su prenijeli na vjerovnika </w:t>
      </w:r>
      <w:r w:rsidRPr="00E53592">
        <w:rPr>
          <w:rFonts w:ascii="Arial" w:hAnsi="Arial" w:cs="Arial"/>
        </w:rPr>
        <w:t>BRODSKO UPRAVLJANE d.o.o., OIB: 67022645891</w:t>
      </w:r>
    </w:p>
    <w:p w:rsidR="00783C86" w:rsidP="00783C86" w:rsidRDefault="00783C86">
      <w:pPr>
        <w:jc w:val="center"/>
        <w:rPr>
          <w:rFonts w:ascii="Arial" w:hAnsi="Arial" w:cs="Arial"/>
          <w:lang w:eastAsia="hr-HR"/>
        </w:rPr>
      </w:pPr>
    </w:p>
    <w:tbl>
      <w:tblPr>
        <w:tblpPr w:leftFromText="180" w:rightFromText="180" w:vertAnchor="text" w:horzAnchor="margin" w:tblpXSpec="center" w:tblpY="386"/>
        <w:tblW w:w="819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Look w:firstRow="1" w:lastRow="1" w:firstColumn="1" w:lastColumn="1" w:noHBand="0" w:noVBand="0" w:val="01E0"/>
      </w:tblPr>
      <w:tblGrid>
        <w:gridCol w:w="568"/>
        <w:gridCol w:w="4930"/>
        <w:gridCol w:w="2694"/>
      </w:tblGrid>
      <w:tr w:rsidRPr="00E53592" w:rsidR="00783C86" w:rsidTr="00F61A93">
        <w:trPr>
          <w:trHeight w:val="285"/>
        </w:trPr>
        <w:tc>
          <w:tcPr>
            <w:tcW w:w="568" w:type="dxa"/>
            <w:tcBorders>
              <w:top w:val="single" w:color="000000" w:sz="2" w:space="0"/>
              <w:left w:val="single" w:color="000000" w:sz="2" w:space="0"/>
              <w:bottom w:val="single" w:color="000000" w:sz="2" w:space="0"/>
              <w:right w:val="single" w:color="000000" w:sz="2" w:space="0"/>
            </w:tcBorders>
            <w:shd w:val="clear" w:color="auto" w:fill="D9D9D9"/>
          </w:tcPr>
          <w:p w:rsidRPr="00E53592" w:rsidR="00783C86" w:rsidP="00F61A93" w:rsidRDefault="00783C86">
            <w:pPr>
              <w:rPr>
                <w:rFonts w:ascii="Arial" w:hAnsi="Arial" w:cs="Arial"/>
              </w:rPr>
            </w:pPr>
          </w:p>
        </w:tc>
        <w:tc>
          <w:tcPr>
            <w:tcW w:w="4930" w:type="dxa"/>
            <w:tcBorders>
              <w:top w:val="single" w:color="000000" w:sz="2" w:space="0"/>
              <w:left w:val="single" w:color="000000" w:sz="2" w:space="0"/>
              <w:bottom w:val="single" w:color="000000" w:sz="2" w:space="0"/>
              <w:right w:val="single" w:color="000000" w:sz="2" w:space="0"/>
            </w:tcBorders>
            <w:shd w:val="clear" w:color="auto" w:fill="D9D9D9"/>
            <w:hideMark/>
          </w:tcPr>
          <w:p w:rsidRPr="00E53592" w:rsidR="00783C86" w:rsidP="00F61A93" w:rsidRDefault="00783C86">
            <w:pPr>
              <w:rPr>
                <w:rFonts w:ascii="Arial" w:hAnsi="Arial" w:cs="Arial"/>
              </w:rPr>
            </w:pPr>
            <w:r>
              <w:rPr>
                <w:rFonts w:ascii="Arial" w:hAnsi="Arial" w:cs="Arial"/>
              </w:rPr>
              <w:t>Stečajni</w:t>
            </w:r>
            <w:r w:rsidRPr="00E53592">
              <w:rPr>
                <w:rFonts w:ascii="Arial" w:hAnsi="Arial" w:cs="Arial"/>
              </w:rPr>
              <w:t xml:space="preserve"> vjerovnik</w:t>
            </w:r>
          </w:p>
        </w:tc>
        <w:tc>
          <w:tcPr>
            <w:tcW w:w="2694" w:type="dxa"/>
            <w:tcBorders>
              <w:top w:val="single" w:color="000000" w:sz="2" w:space="0"/>
              <w:left w:val="single" w:color="000000" w:sz="2" w:space="0"/>
              <w:bottom w:val="single" w:color="000000" w:sz="2" w:space="0"/>
              <w:right w:val="single" w:color="000000" w:sz="2" w:space="0"/>
            </w:tcBorders>
            <w:shd w:val="clear" w:color="auto" w:fill="D9D9D9"/>
            <w:hideMark/>
          </w:tcPr>
          <w:p w:rsidRPr="00E53592" w:rsidR="00783C86" w:rsidP="00F61A93" w:rsidRDefault="00783C86">
            <w:pPr>
              <w:rPr>
                <w:rFonts w:ascii="Arial" w:hAnsi="Arial" w:cs="Arial"/>
              </w:rPr>
            </w:pPr>
            <w:r w:rsidRPr="00E53592">
              <w:rPr>
                <w:rFonts w:ascii="Arial" w:hAnsi="Arial" w:cs="Arial"/>
              </w:rPr>
              <w:t>Iznos u EUR</w:t>
            </w:r>
          </w:p>
        </w:tc>
      </w:tr>
      <w:tr w:rsidRPr="00E53592" w:rsidR="00783C86" w:rsidTr="00F61A93">
        <w:trPr>
          <w:trHeight w:val="285"/>
        </w:trPr>
        <w:tc>
          <w:tcPr>
            <w:tcW w:w="568" w:type="dxa"/>
            <w:tcBorders>
              <w:top w:val="single" w:color="000000" w:sz="2" w:space="0"/>
              <w:left w:val="single" w:color="000000" w:sz="2" w:space="0"/>
              <w:bottom w:val="single" w:color="000000" w:sz="2" w:space="0"/>
              <w:right w:val="single" w:color="000000" w:sz="2" w:space="0"/>
            </w:tcBorders>
          </w:tcPr>
          <w:p w:rsidRPr="00E53592" w:rsidR="00783C86" w:rsidP="00F61A93" w:rsidRDefault="00783C86">
            <w:pPr>
              <w:rPr>
                <w:rFonts w:ascii="Arial" w:hAnsi="Arial" w:cs="Arial"/>
              </w:rPr>
            </w:pPr>
            <w:r>
              <w:rPr>
                <w:rFonts w:ascii="Arial" w:hAnsi="Arial" w:cs="Arial"/>
              </w:rPr>
              <w:t>1.</w:t>
            </w:r>
          </w:p>
        </w:tc>
        <w:tc>
          <w:tcPr>
            <w:tcW w:w="4930" w:type="dxa"/>
            <w:tcBorders>
              <w:top w:val="single" w:color="000000" w:sz="2" w:space="0"/>
              <w:left w:val="single" w:color="000000" w:sz="2" w:space="0"/>
              <w:bottom w:val="single" w:color="000000" w:sz="2" w:space="0"/>
              <w:right w:val="single" w:color="000000" w:sz="2" w:space="0"/>
            </w:tcBorders>
          </w:tcPr>
          <w:p w:rsidRPr="00E53592" w:rsidR="00783C86" w:rsidP="00F61A93" w:rsidRDefault="00783C86">
            <w:pPr>
              <w:rPr>
                <w:rFonts w:ascii="Arial" w:hAnsi="Arial" w:cs="Arial"/>
              </w:rPr>
            </w:pPr>
            <w:r w:rsidRPr="00E53592">
              <w:rPr>
                <w:rFonts w:ascii="Arial" w:hAnsi="Arial" w:cs="Arial"/>
              </w:rPr>
              <w:t>BRODSKO UPRAVLJANE d.o.o.</w:t>
            </w:r>
          </w:p>
        </w:tc>
        <w:tc>
          <w:tcPr>
            <w:tcW w:w="2694" w:type="dxa"/>
            <w:tcBorders>
              <w:top w:val="single" w:color="000000" w:sz="2" w:space="0"/>
              <w:left w:val="single" w:color="000000" w:sz="2" w:space="0"/>
              <w:bottom w:val="single" w:color="000000" w:sz="2" w:space="0"/>
              <w:right w:val="single" w:color="000000" w:sz="2" w:space="0"/>
            </w:tcBorders>
          </w:tcPr>
          <w:p w:rsidRPr="00E53592" w:rsidR="00783C86" w:rsidP="00F61A93" w:rsidRDefault="00783C86">
            <w:pPr>
              <w:jc w:val="center"/>
              <w:rPr>
                <w:rFonts w:ascii="Arial" w:hAnsi="Arial" w:cs="Arial"/>
              </w:rPr>
            </w:pPr>
            <w:r w:rsidRPr="00E53592">
              <w:rPr>
                <w:rFonts w:ascii="Arial" w:hAnsi="Arial" w:cs="Arial"/>
              </w:rPr>
              <w:t>21.108.870,</w:t>
            </w:r>
            <w:r>
              <w:rPr>
                <w:rFonts w:ascii="Arial" w:hAnsi="Arial" w:cs="Arial"/>
              </w:rPr>
              <w:t>72</w:t>
            </w:r>
          </w:p>
        </w:tc>
      </w:tr>
    </w:tbl>
    <w:p w:rsidRPr="00830D8C" w:rsidR="00783C86" w:rsidP="00783C86" w:rsidRDefault="00783C86">
      <w:pPr>
        <w:rPr>
          <w:rFonts w:ascii="Arial" w:hAnsi="Arial" w:cs="Arial"/>
          <w:lang w:eastAsia="hr-HR"/>
        </w:rPr>
      </w:pPr>
    </w:p>
    <w:p w:rsidR="00783C86" w:rsidP="00783C86" w:rsidRDefault="00783C86">
      <w:pPr>
        <w:jc w:val="center"/>
        <w:rPr>
          <w:rFonts w:cs="Tahoma"/>
          <w:b/>
        </w:rPr>
      </w:pPr>
    </w:p>
    <w:p w:rsidRPr="00E53592" w:rsidR="0085377E" w:rsidP="00E23A9F" w:rsidRDefault="0085377E">
      <w:pPr>
        <w:jc w:val="both"/>
        <w:rPr>
          <w:rFonts w:ascii="Arial" w:hAnsi="Arial" w:cs="Arial"/>
        </w:rPr>
      </w:pPr>
    </w:p>
    <w:p w:rsidRPr="00E53592" w:rsidR="00E23A9F" w:rsidP="00E23A9F" w:rsidRDefault="00E23A9F">
      <w:pPr>
        <w:ind w:firstLine="709"/>
        <w:jc w:val="both"/>
        <w:rPr>
          <w:rFonts w:ascii="Arial" w:hAnsi="Arial" w:cs="Arial" w:eastAsiaTheme="minorHAnsi"/>
        </w:rPr>
      </w:pPr>
      <w:r w:rsidRPr="00E53592">
        <w:rPr>
          <w:rFonts w:ascii="Arial" w:hAnsi="Arial" w:cs="Arial"/>
        </w:rPr>
        <w:t xml:space="preserve">Sukladno odredbi članka 330. Stečajnog zakona </w:t>
      </w:r>
      <w:r w:rsidRPr="00E53592">
        <w:rPr>
          <w:rFonts w:ascii="Arial" w:hAnsi="Arial" w:cs="Arial" w:eastAsiaTheme="minorHAnsi"/>
        </w:rPr>
        <w:t>smatrat će se da su vjerovnici prihvatili stečajni plan:</w:t>
      </w:r>
    </w:p>
    <w:p w:rsidRPr="00E53592" w:rsidR="00E23A9F" w:rsidP="00E23A9F" w:rsidRDefault="00E23A9F">
      <w:pPr>
        <w:spacing w:before="120"/>
        <w:ind w:left="708"/>
        <w:jc w:val="both"/>
        <w:rPr>
          <w:rFonts w:ascii="Arial" w:hAnsi="Arial" w:cs="Arial" w:eastAsiaTheme="minorHAnsi"/>
        </w:rPr>
      </w:pPr>
      <w:r w:rsidRPr="00E53592">
        <w:rPr>
          <w:rFonts w:ascii="Arial" w:hAnsi="Arial" w:cs="Arial" w:eastAsiaTheme="minorHAnsi"/>
        </w:rPr>
        <w:t>a) ako je u svakoj skupini glasovala većina vjerovnika</w:t>
      </w:r>
    </w:p>
    <w:p w:rsidRPr="00E53592" w:rsidR="00E23A9F" w:rsidP="00E23A9F" w:rsidRDefault="00E23A9F">
      <w:pPr>
        <w:spacing w:before="120"/>
        <w:ind w:firstLine="708"/>
        <w:jc w:val="both"/>
        <w:rPr>
          <w:rFonts w:ascii="Arial" w:hAnsi="Arial" w:cs="Arial" w:eastAsiaTheme="minorHAnsi"/>
        </w:rPr>
      </w:pPr>
      <w:r w:rsidRPr="00E53592">
        <w:rPr>
          <w:rFonts w:ascii="Arial" w:hAnsi="Arial" w:cs="Arial" w:eastAsiaTheme="minorHAnsi"/>
        </w:rPr>
        <w:t>b) ako zbroj tražbina vjerovnika koji su glasovali za stečajni plan dvostruko prelazi zbroj tražbina vjerovnika koji su glasovali protiv toga da se stečajni plan prihvati.</w:t>
      </w:r>
    </w:p>
    <w:p w:rsidRPr="00E53592" w:rsidR="00E23A9F" w:rsidP="00E23A9F" w:rsidRDefault="00E23A9F">
      <w:pPr>
        <w:spacing w:before="260"/>
        <w:ind w:firstLine="709"/>
        <w:jc w:val="both"/>
        <w:rPr>
          <w:rFonts w:ascii="Arial" w:hAnsi="Arial" w:cs="Arial" w:eastAsiaTheme="minorHAnsi"/>
        </w:rPr>
      </w:pPr>
      <w:r w:rsidRPr="00E53592">
        <w:rPr>
          <w:rFonts w:ascii="Arial" w:hAnsi="Arial" w:cs="Arial" w:eastAsiaTheme="minorHAnsi"/>
        </w:rPr>
        <w:t>Svaka skupina vjerovnika sa pravom glasa odvojeno glasuje o stečajnom planu (članak 329. SZ-a).</w:t>
      </w:r>
    </w:p>
    <w:p w:rsidR="00C1300E" w:rsidP="00E23A9F" w:rsidRDefault="00C1300E">
      <w:pPr>
        <w:spacing w:before="260"/>
        <w:ind w:firstLine="709"/>
        <w:jc w:val="both"/>
        <w:rPr>
          <w:rFonts w:ascii="Arial" w:hAnsi="Arial" w:cs="Arial" w:eastAsiaTheme="minorHAnsi"/>
        </w:rPr>
      </w:pPr>
      <w:r>
        <w:rPr>
          <w:rFonts w:ascii="Arial" w:hAnsi="Arial" w:cs="Arial" w:eastAsiaTheme="minorHAnsi"/>
        </w:rPr>
        <w:t xml:space="preserve">Utvrđuje se da je vjerovnik Republika Hrvatska u podnesku od 14.03.2023. uskratila suglasnost na stečajni plan dužnika izrađen od strane stečajne upraviteljice Natalije </w:t>
      </w:r>
      <w:proofErr w:type="spellStart"/>
      <w:r>
        <w:rPr>
          <w:rFonts w:ascii="Arial" w:hAnsi="Arial" w:cs="Arial" w:eastAsiaTheme="minorHAnsi"/>
        </w:rPr>
        <w:t>Mladineo</w:t>
      </w:r>
      <w:proofErr w:type="spellEnd"/>
      <w:r>
        <w:rPr>
          <w:rFonts w:ascii="Arial" w:hAnsi="Arial" w:cs="Arial" w:eastAsiaTheme="minorHAnsi"/>
        </w:rPr>
        <w:t xml:space="preserve">, a sve na temelju zaključka </w:t>
      </w:r>
      <w:r w:rsidR="008F5CC0">
        <w:rPr>
          <w:rFonts w:ascii="Arial" w:hAnsi="Arial" w:cs="Arial" w:eastAsiaTheme="minorHAnsi"/>
        </w:rPr>
        <w:t>S</w:t>
      </w:r>
      <w:r>
        <w:rPr>
          <w:rFonts w:ascii="Arial" w:hAnsi="Arial" w:cs="Arial" w:eastAsiaTheme="minorHAnsi"/>
        </w:rPr>
        <w:t>avjetovanog vijeća Ministarstva financija od 20. ožujka 2023.</w:t>
      </w:r>
    </w:p>
    <w:p w:rsidR="00E23A9F" w:rsidP="00E23A9F" w:rsidRDefault="00E23A9F">
      <w:pPr>
        <w:spacing w:before="260"/>
        <w:ind w:firstLine="709"/>
        <w:jc w:val="both"/>
        <w:rPr>
          <w:rFonts w:ascii="Arial" w:hAnsi="Arial" w:cs="Arial" w:eastAsiaTheme="minorHAnsi"/>
        </w:rPr>
      </w:pPr>
      <w:r w:rsidRPr="00E53592">
        <w:rPr>
          <w:rFonts w:ascii="Arial" w:hAnsi="Arial" w:cs="Arial" w:eastAsiaTheme="minorHAnsi"/>
        </w:rPr>
        <w:t>Prelazi se na glasovanje skupine 1.</w:t>
      </w:r>
    </w:p>
    <w:p w:rsidRPr="00E53592" w:rsidR="00830D8C" w:rsidP="00830D8C" w:rsidRDefault="00830D8C">
      <w:pPr>
        <w:jc w:val="center"/>
        <w:rPr>
          <w:rFonts w:ascii="Arial" w:hAnsi="Arial" w:cs="Arial"/>
          <w:b/>
          <w:lang w:eastAsia="hr-HR"/>
        </w:rPr>
      </w:pPr>
    </w:p>
    <w:tbl>
      <w:tblPr>
        <w:tblpPr w:leftFromText="180" w:rightFromText="180" w:vertAnchor="text" w:horzAnchor="margin" w:tblpXSpec="center" w:tblpY="386"/>
        <w:tblW w:w="819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Look w:firstRow="1" w:lastRow="1" w:firstColumn="1" w:lastColumn="1" w:noHBand="0" w:noVBand="0" w:val="01E0"/>
      </w:tblPr>
      <w:tblGrid>
        <w:gridCol w:w="568"/>
        <w:gridCol w:w="4930"/>
        <w:gridCol w:w="2694"/>
      </w:tblGrid>
      <w:tr w:rsidRPr="00E53592" w:rsidR="00830D8C" w:rsidTr="009D17D9">
        <w:trPr>
          <w:trHeight w:val="285"/>
        </w:trPr>
        <w:tc>
          <w:tcPr>
            <w:tcW w:w="568" w:type="dxa"/>
            <w:tcBorders>
              <w:top w:val="single" w:color="000000" w:sz="2" w:space="0"/>
              <w:left w:val="single" w:color="000000" w:sz="2" w:space="0"/>
              <w:bottom w:val="single" w:color="000000" w:sz="2" w:space="0"/>
              <w:right w:val="single" w:color="000000" w:sz="2" w:space="0"/>
            </w:tcBorders>
            <w:shd w:val="clear" w:color="auto" w:fill="D9D9D9"/>
          </w:tcPr>
          <w:p w:rsidRPr="00E53592" w:rsidR="00830D8C" w:rsidP="009D17D9" w:rsidRDefault="00830D8C">
            <w:pPr>
              <w:rPr>
                <w:rFonts w:ascii="Arial" w:hAnsi="Arial" w:cs="Arial"/>
              </w:rPr>
            </w:pPr>
          </w:p>
        </w:tc>
        <w:tc>
          <w:tcPr>
            <w:tcW w:w="4930" w:type="dxa"/>
            <w:tcBorders>
              <w:top w:val="single" w:color="000000" w:sz="2" w:space="0"/>
              <w:left w:val="single" w:color="000000" w:sz="2" w:space="0"/>
              <w:bottom w:val="single" w:color="000000" w:sz="2" w:space="0"/>
              <w:right w:val="single" w:color="000000" w:sz="2" w:space="0"/>
            </w:tcBorders>
            <w:shd w:val="clear" w:color="auto" w:fill="D9D9D9"/>
            <w:hideMark/>
          </w:tcPr>
          <w:p w:rsidRPr="00E53592" w:rsidR="00830D8C" w:rsidP="009D17D9" w:rsidRDefault="00830D8C">
            <w:pPr>
              <w:rPr>
                <w:rFonts w:ascii="Arial" w:hAnsi="Arial" w:cs="Arial"/>
              </w:rPr>
            </w:pPr>
            <w:r w:rsidRPr="00E53592">
              <w:rPr>
                <w:rFonts w:ascii="Arial" w:hAnsi="Arial" w:cs="Arial"/>
              </w:rPr>
              <w:t>Stečajni vjerovnik</w:t>
            </w:r>
          </w:p>
        </w:tc>
        <w:tc>
          <w:tcPr>
            <w:tcW w:w="2694" w:type="dxa"/>
            <w:tcBorders>
              <w:top w:val="single" w:color="000000" w:sz="2" w:space="0"/>
              <w:left w:val="single" w:color="000000" w:sz="2" w:space="0"/>
              <w:bottom w:val="single" w:color="000000" w:sz="2" w:space="0"/>
              <w:right w:val="single" w:color="000000" w:sz="2" w:space="0"/>
            </w:tcBorders>
            <w:shd w:val="clear" w:color="auto" w:fill="D9D9D9"/>
            <w:hideMark/>
          </w:tcPr>
          <w:p w:rsidRPr="00E53592" w:rsidR="00830D8C" w:rsidP="009D17D9" w:rsidRDefault="00830D8C">
            <w:pPr>
              <w:rPr>
                <w:rFonts w:ascii="Arial" w:hAnsi="Arial" w:cs="Arial"/>
              </w:rPr>
            </w:pPr>
            <w:r w:rsidRPr="00E53592">
              <w:rPr>
                <w:rFonts w:ascii="Arial" w:hAnsi="Arial" w:cs="Arial"/>
              </w:rPr>
              <w:t>Iznos u EUR</w:t>
            </w:r>
          </w:p>
        </w:tc>
      </w:tr>
      <w:tr w:rsidRPr="00E53592" w:rsidR="00830D8C" w:rsidTr="009D17D9">
        <w:trPr>
          <w:trHeight w:val="285"/>
        </w:trPr>
        <w:tc>
          <w:tcPr>
            <w:tcW w:w="568" w:type="dxa"/>
            <w:tcBorders>
              <w:top w:val="single" w:color="000000" w:sz="2" w:space="0"/>
              <w:left w:val="single" w:color="000000" w:sz="2" w:space="0"/>
              <w:bottom w:val="single" w:color="000000" w:sz="2" w:space="0"/>
              <w:right w:val="single" w:color="000000" w:sz="2" w:space="0"/>
            </w:tcBorders>
            <w:hideMark/>
          </w:tcPr>
          <w:p w:rsidRPr="00E53592" w:rsidR="00830D8C" w:rsidP="009D17D9" w:rsidRDefault="00830D8C">
            <w:pPr>
              <w:rPr>
                <w:rFonts w:ascii="Arial" w:hAnsi="Arial" w:cs="Arial"/>
              </w:rPr>
            </w:pPr>
            <w:r w:rsidRPr="00E53592">
              <w:rPr>
                <w:rFonts w:ascii="Arial" w:hAnsi="Arial" w:cs="Arial"/>
              </w:rPr>
              <w:t>1</w:t>
            </w:r>
          </w:p>
        </w:tc>
        <w:tc>
          <w:tcPr>
            <w:tcW w:w="4930" w:type="dxa"/>
            <w:tcBorders>
              <w:top w:val="single" w:color="000000" w:sz="2" w:space="0"/>
              <w:left w:val="single" w:color="000000" w:sz="2" w:space="0"/>
              <w:bottom w:val="single" w:color="000000" w:sz="2" w:space="0"/>
              <w:right w:val="single" w:color="000000" w:sz="2" w:space="0"/>
            </w:tcBorders>
            <w:hideMark/>
          </w:tcPr>
          <w:p w:rsidRPr="00E53592" w:rsidR="00830D8C" w:rsidP="009D17D9" w:rsidRDefault="00830D8C">
            <w:pPr>
              <w:rPr>
                <w:rFonts w:ascii="Arial" w:hAnsi="Arial" w:cs="Arial"/>
              </w:rPr>
            </w:pPr>
            <w:r w:rsidRPr="00E53592">
              <w:rPr>
                <w:rFonts w:ascii="Arial" w:hAnsi="Arial" w:cs="Arial"/>
              </w:rPr>
              <w:t>REPUBLIKA HRVATSKA- MINISTARSTVO FINANCIJA</w:t>
            </w:r>
          </w:p>
        </w:tc>
        <w:tc>
          <w:tcPr>
            <w:tcW w:w="2694" w:type="dxa"/>
            <w:tcBorders>
              <w:top w:val="single" w:color="000000" w:sz="2" w:space="0"/>
              <w:left w:val="single" w:color="000000" w:sz="2" w:space="0"/>
              <w:bottom w:val="single" w:color="000000" w:sz="2" w:space="0"/>
              <w:right w:val="single" w:color="000000" w:sz="2" w:space="0"/>
            </w:tcBorders>
            <w:hideMark/>
          </w:tcPr>
          <w:p w:rsidRPr="00E53592" w:rsidR="00830D8C" w:rsidP="009D17D9" w:rsidRDefault="00830D8C">
            <w:pPr>
              <w:jc w:val="right"/>
              <w:rPr>
                <w:rFonts w:ascii="Arial" w:hAnsi="Arial" w:cs="Arial"/>
              </w:rPr>
            </w:pPr>
            <w:r>
              <w:rPr>
                <w:rFonts w:ascii="Arial" w:hAnsi="Arial" w:cs="Arial"/>
              </w:rPr>
              <w:t>24.578,96</w:t>
            </w:r>
          </w:p>
        </w:tc>
      </w:tr>
    </w:tbl>
    <w:p w:rsidRPr="00830D8C" w:rsidR="00830D8C" w:rsidP="00830D8C" w:rsidRDefault="00830D8C">
      <w:pPr>
        <w:jc w:val="center"/>
        <w:rPr>
          <w:rFonts w:ascii="Arial" w:hAnsi="Arial" w:cs="Arial"/>
          <w:lang w:eastAsia="hr-HR"/>
        </w:rPr>
      </w:pPr>
      <w:r w:rsidRPr="00E53592">
        <w:rPr>
          <w:rFonts w:ascii="Arial" w:hAnsi="Arial" w:cs="Arial"/>
          <w:lang w:eastAsia="hr-HR"/>
        </w:rPr>
        <w:t>Skupina</w:t>
      </w:r>
      <w:r>
        <w:rPr>
          <w:rFonts w:ascii="Arial" w:hAnsi="Arial" w:cs="Arial"/>
          <w:lang w:eastAsia="hr-HR"/>
        </w:rPr>
        <w:t xml:space="preserve"> 1</w:t>
      </w:r>
      <w:r w:rsidRPr="00E53592">
        <w:rPr>
          <w:rFonts w:ascii="Arial" w:hAnsi="Arial" w:cs="Arial"/>
          <w:lang w:eastAsia="hr-HR"/>
        </w:rPr>
        <w:t xml:space="preserve">– vjerovnici  </w:t>
      </w:r>
      <w:r>
        <w:rPr>
          <w:rFonts w:ascii="Arial" w:hAnsi="Arial" w:cs="Arial"/>
          <w:lang w:eastAsia="hr-HR"/>
        </w:rPr>
        <w:t xml:space="preserve">prvog </w:t>
      </w:r>
      <w:r w:rsidRPr="00E53592">
        <w:rPr>
          <w:rFonts w:ascii="Arial" w:hAnsi="Arial" w:cs="Arial"/>
          <w:lang w:eastAsia="hr-HR"/>
        </w:rPr>
        <w:t>višeg isplat</w:t>
      </w:r>
      <w:r>
        <w:rPr>
          <w:rFonts w:ascii="Arial" w:hAnsi="Arial" w:cs="Arial"/>
          <w:lang w:eastAsia="hr-HR"/>
        </w:rPr>
        <w:t>nog reda s utvrđenim tražbinama</w:t>
      </w:r>
    </w:p>
    <w:p w:rsidRPr="00E53592" w:rsidR="00830D8C" w:rsidP="00830D8C" w:rsidRDefault="00830D8C">
      <w:pPr>
        <w:spacing w:before="260"/>
        <w:ind w:firstLine="709"/>
        <w:jc w:val="both"/>
        <w:rPr>
          <w:rFonts w:ascii="Arial" w:hAnsi="Arial" w:cs="Arial" w:eastAsiaTheme="minorHAnsi"/>
        </w:rPr>
      </w:pPr>
      <w:r w:rsidRPr="00E53592">
        <w:rPr>
          <w:rFonts w:ascii="Arial" w:hAnsi="Arial" w:cs="Arial" w:eastAsiaTheme="minorHAnsi"/>
        </w:rPr>
        <w:t>Sud utvrđuje da je u 1. skupini (koju čin</w:t>
      </w:r>
      <w:r>
        <w:rPr>
          <w:rFonts w:ascii="Arial" w:hAnsi="Arial" w:cs="Arial" w:eastAsiaTheme="minorHAnsi"/>
        </w:rPr>
        <w:t>i</w:t>
      </w:r>
      <w:r w:rsidRPr="00E53592">
        <w:rPr>
          <w:rFonts w:ascii="Arial" w:hAnsi="Arial" w:cs="Arial" w:eastAsiaTheme="minorHAnsi"/>
        </w:rPr>
        <w:t xml:space="preserve">  1 </w:t>
      </w:r>
      <w:r>
        <w:rPr>
          <w:rFonts w:ascii="Arial" w:hAnsi="Arial" w:cs="Arial" w:eastAsiaTheme="minorHAnsi"/>
        </w:rPr>
        <w:t>jedan stečajni vjerovnik</w:t>
      </w:r>
      <w:r w:rsidRPr="00E53592">
        <w:rPr>
          <w:rFonts w:ascii="Arial" w:hAnsi="Arial" w:cs="Arial" w:eastAsiaTheme="minorHAnsi"/>
        </w:rPr>
        <w:t xml:space="preserve"> s ukupnom utvrđenim iznosom tražbina od </w:t>
      </w:r>
      <w:r>
        <w:rPr>
          <w:rFonts w:ascii="Arial" w:hAnsi="Arial" w:cs="Arial" w:eastAsiaTheme="minorHAnsi"/>
        </w:rPr>
        <w:t xml:space="preserve"> 24.578,96 </w:t>
      </w:r>
      <w:proofErr w:type="spellStart"/>
      <w:r>
        <w:rPr>
          <w:rFonts w:ascii="Arial" w:hAnsi="Arial" w:cs="Arial" w:eastAsiaTheme="minorHAnsi"/>
        </w:rPr>
        <w:t>eur</w:t>
      </w:r>
      <w:proofErr w:type="spellEnd"/>
      <w:r w:rsidRPr="00E53592">
        <w:rPr>
          <w:rFonts w:ascii="Arial" w:hAnsi="Arial" w:cs="Arial" w:eastAsiaTheme="minorHAnsi"/>
        </w:rPr>
        <w:t>) glasovanju pristupilo  1 vjerovnik, od kojih je:</w:t>
      </w:r>
    </w:p>
    <w:p w:rsidRPr="00E53592" w:rsidR="00830D8C" w:rsidP="00830D8C" w:rsidRDefault="00830D8C">
      <w:pPr>
        <w:spacing w:before="100"/>
        <w:ind w:firstLine="709"/>
        <w:jc w:val="both"/>
        <w:rPr>
          <w:rFonts w:ascii="Arial" w:hAnsi="Arial" w:cs="Arial" w:eastAsiaTheme="minorHAnsi"/>
        </w:rPr>
      </w:pPr>
      <w:r w:rsidRPr="00E53592">
        <w:rPr>
          <w:rFonts w:ascii="Arial" w:hAnsi="Arial" w:cs="Arial" w:eastAsiaTheme="minorHAnsi"/>
        </w:rPr>
        <w:t xml:space="preserve">a) ZA prihvaćanje stečajnog plana glasovalo  vjerovnika (s ukupno utvrđenim iznosom tražbina od  </w:t>
      </w:r>
      <w:r w:rsidR="00D57FA7">
        <w:rPr>
          <w:rFonts w:ascii="Arial" w:hAnsi="Arial" w:cs="Arial" w:eastAsiaTheme="minorHAnsi"/>
        </w:rPr>
        <w:t xml:space="preserve">0,00 </w:t>
      </w:r>
      <w:proofErr w:type="spellStart"/>
      <w:r>
        <w:rPr>
          <w:rFonts w:ascii="Arial" w:hAnsi="Arial" w:cs="Arial" w:eastAsiaTheme="minorHAnsi"/>
        </w:rPr>
        <w:t>eur</w:t>
      </w:r>
      <w:proofErr w:type="spellEnd"/>
      <w:r w:rsidRPr="00E53592">
        <w:rPr>
          <w:rFonts w:ascii="Arial" w:hAnsi="Arial" w:cs="Arial" w:eastAsiaTheme="minorHAnsi"/>
        </w:rPr>
        <w:t xml:space="preserve">), </w:t>
      </w:r>
    </w:p>
    <w:p w:rsidR="00830D8C" w:rsidP="00830D8C" w:rsidRDefault="00830D8C">
      <w:pPr>
        <w:spacing w:before="100"/>
        <w:ind w:firstLine="709"/>
        <w:jc w:val="both"/>
        <w:rPr>
          <w:rFonts w:ascii="Arial" w:hAnsi="Arial" w:cs="Arial" w:eastAsiaTheme="minorHAnsi"/>
        </w:rPr>
      </w:pPr>
      <w:r w:rsidRPr="00E53592">
        <w:rPr>
          <w:rFonts w:ascii="Arial" w:hAnsi="Arial" w:cs="Arial" w:eastAsiaTheme="minorHAnsi"/>
        </w:rPr>
        <w:t xml:space="preserve">b) PROTIV prihvaćanja stečajnog plana glasovao 0 vjerovnik (s ukupno utvrđenim iznosom tražbine </w:t>
      </w:r>
      <w:r w:rsidR="00D57FA7">
        <w:rPr>
          <w:rFonts w:ascii="Arial" w:hAnsi="Arial" w:cs="Arial"/>
        </w:rPr>
        <w:t>24.578,96</w:t>
      </w:r>
      <w:r w:rsidRPr="00E53592">
        <w:rPr>
          <w:rFonts w:ascii="Arial" w:hAnsi="Arial" w:cs="Arial" w:eastAsiaTheme="minorHAnsi"/>
        </w:rPr>
        <w:t xml:space="preserve"> </w:t>
      </w:r>
      <w:proofErr w:type="spellStart"/>
      <w:r>
        <w:rPr>
          <w:rFonts w:ascii="Arial" w:hAnsi="Arial" w:cs="Arial" w:eastAsiaTheme="minorHAnsi"/>
        </w:rPr>
        <w:t>eur</w:t>
      </w:r>
      <w:proofErr w:type="spellEnd"/>
      <w:r w:rsidRPr="00E53592">
        <w:rPr>
          <w:rFonts w:ascii="Arial" w:hAnsi="Arial" w:cs="Arial" w:eastAsiaTheme="minorHAnsi"/>
        </w:rPr>
        <w:t>).</w:t>
      </w:r>
    </w:p>
    <w:p w:rsidRPr="00E53592" w:rsidR="007A5B31" w:rsidP="007A5B31" w:rsidRDefault="007A5B31">
      <w:pPr>
        <w:spacing w:before="100"/>
        <w:ind w:firstLine="709"/>
        <w:jc w:val="both"/>
        <w:rPr>
          <w:rFonts w:ascii="Arial" w:hAnsi="Arial" w:cs="Arial" w:eastAsiaTheme="minorHAnsi"/>
        </w:rPr>
      </w:pPr>
      <w:r w:rsidRPr="00E53592">
        <w:rPr>
          <w:rFonts w:ascii="Arial" w:hAnsi="Arial" w:cs="Arial" w:eastAsiaTheme="minorHAnsi"/>
        </w:rPr>
        <w:t xml:space="preserve">Nadalje, sud utvrđuje da </w:t>
      </w:r>
      <w:r w:rsidR="00D57FA7">
        <w:rPr>
          <w:rFonts w:ascii="Arial" w:hAnsi="Arial" w:cs="Arial" w:eastAsiaTheme="minorHAnsi"/>
        </w:rPr>
        <w:t xml:space="preserve">pored činjenice da </w:t>
      </w:r>
      <w:r w:rsidRPr="00E53592">
        <w:rPr>
          <w:rFonts w:ascii="Arial" w:hAnsi="Arial" w:cs="Arial" w:eastAsiaTheme="minorHAnsi"/>
        </w:rPr>
        <w:t xml:space="preserve">u </w:t>
      </w:r>
      <w:r>
        <w:rPr>
          <w:rFonts w:ascii="Arial" w:hAnsi="Arial" w:cs="Arial" w:eastAsiaTheme="minorHAnsi"/>
        </w:rPr>
        <w:t>1</w:t>
      </w:r>
      <w:r w:rsidRPr="00E53592">
        <w:rPr>
          <w:rFonts w:ascii="Arial" w:hAnsi="Arial" w:cs="Arial" w:eastAsiaTheme="minorHAnsi"/>
        </w:rPr>
        <w:t>. skupni zbroj tražbina vjerovnika koji su glasovali ZA prihvaćanje stečajnog plana (</w:t>
      </w:r>
      <w:r w:rsidR="00D57FA7">
        <w:rPr>
          <w:rFonts w:ascii="Arial" w:hAnsi="Arial" w:cs="Arial" w:eastAsiaTheme="minorHAnsi"/>
        </w:rPr>
        <w:t xml:space="preserve">0,00 </w:t>
      </w:r>
      <w:proofErr w:type="spellStart"/>
      <w:r w:rsidR="00D57FA7">
        <w:rPr>
          <w:rFonts w:ascii="Arial" w:hAnsi="Arial" w:cs="Arial" w:eastAsiaTheme="minorHAnsi"/>
        </w:rPr>
        <w:t>eur</w:t>
      </w:r>
      <w:proofErr w:type="spellEnd"/>
      <w:r w:rsidRPr="00E53592">
        <w:rPr>
          <w:rFonts w:ascii="Arial" w:hAnsi="Arial" w:cs="Arial" w:eastAsiaTheme="minorHAnsi"/>
        </w:rPr>
        <w:t xml:space="preserve">) </w:t>
      </w:r>
      <w:r w:rsidR="00D57FA7">
        <w:rPr>
          <w:rFonts w:ascii="Arial" w:hAnsi="Arial" w:cs="Arial" w:eastAsiaTheme="minorHAnsi"/>
        </w:rPr>
        <w:t xml:space="preserve">ne </w:t>
      </w:r>
      <w:r w:rsidRPr="00E53592">
        <w:rPr>
          <w:rFonts w:ascii="Arial" w:hAnsi="Arial" w:cs="Arial" w:eastAsiaTheme="minorHAnsi"/>
        </w:rPr>
        <w:t>prelazi zbroj tražbina vjerovnika koji su glasovali PROTIV toga da se stečajni plan prihvati (</w:t>
      </w:r>
      <w:r w:rsidR="00D57FA7">
        <w:rPr>
          <w:rFonts w:ascii="Arial" w:hAnsi="Arial" w:cs="Arial" w:eastAsiaTheme="minorHAnsi"/>
        </w:rPr>
        <w:t xml:space="preserve">24.587,96 </w:t>
      </w:r>
      <w:proofErr w:type="spellStart"/>
      <w:r w:rsidR="00D57FA7">
        <w:rPr>
          <w:rFonts w:ascii="Arial" w:hAnsi="Arial" w:cs="Arial" w:eastAsiaTheme="minorHAnsi"/>
        </w:rPr>
        <w:t>eur</w:t>
      </w:r>
      <w:proofErr w:type="spellEnd"/>
      <w:r w:rsidRPr="00E53592">
        <w:rPr>
          <w:rFonts w:ascii="Arial" w:hAnsi="Arial" w:cs="Arial" w:eastAsiaTheme="minorHAnsi"/>
        </w:rPr>
        <w:t xml:space="preserve">), </w:t>
      </w:r>
      <w:r w:rsidR="00D57FA7">
        <w:rPr>
          <w:rFonts w:ascii="Arial" w:hAnsi="Arial" w:cs="Arial" w:eastAsiaTheme="minorHAnsi"/>
        </w:rPr>
        <w:t>ovaj sud</w:t>
      </w:r>
      <w:r w:rsidRPr="00E53592">
        <w:rPr>
          <w:rFonts w:ascii="Arial" w:hAnsi="Arial" w:cs="Arial" w:eastAsiaTheme="minorHAnsi"/>
        </w:rPr>
        <w:t xml:space="preserve"> utvrđuje da je stečajni plan u ovoj (1.) skupini vjerovnik</w:t>
      </w:r>
      <w:r>
        <w:rPr>
          <w:rFonts w:ascii="Arial" w:hAnsi="Arial" w:cs="Arial" w:eastAsiaTheme="minorHAnsi"/>
        </w:rPr>
        <w:t xml:space="preserve">a prihvaćen </w:t>
      </w:r>
      <w:r w:rsidR="00D57FA7">
        <w:rPr>
          <w:rFonts w:ascii="Arial" w:hAnsi="Arial" w:cs="Arial" w:eastAsiaTheme="minorHAnsi"/>
        </w:rPr>
        <w:t xml:space="preserve">na temelju odredbe članka  331. stavak 1.SZ-a – zabrana opstrukcije, obzirom da jedini vjerovnik u ovoj skupini  </w:t>
      </w:r>
      <w:r w:rsidRPr="00E53592" w:rsidR="00D57FA7">
        <w:rPr>
          <w:rFonts w:ascii="Arial" w:hAnsi="Arial" w:cs="Arial"/>
        </w:rPr>
        <w:t>REPUBLIKA HRVATSKA- MINISTARSTVO</w:t>
      </w:r>
      <w:r w:rsidR="00D57FA7">
        <w:rPr>
          <w:rFonts w:ascii="Arial" w:hAnsi="Arial" w:cs="Arial"/>
        </w:rPr>
        <w:t xml:space="preserve">, sa utvrđenom tražbinom od </w:t>
      </w:r>
      <w:r w:rsidRPr="00E53592" w:rsidR="00D57FA7">
        <w:rPr>
          <w:rFonts w:ascii="Arial" w:hAnsi="Arial" w:cs="Arial"/>
        </w:rPr>
        <w:t xml:space="preserve"> </w:t>
      </w:r>
      <w:r w:rsidR="00D57FA7">
        <w:rPr>
          <w:rFonts w:ascii="Arial" w:hAnsi="Arial" w:cs="Arial"/>
        </w:rPr>
        <w:t>24.578,96 eura, po ovom stečajnom planu se namiruje u cijelosti za utvrđenu tražbinu, tako da ovaj stečajni vjerovnik iz I. višeg isplatnog reda ne bi bio u povoljnijem položaju da stečajnog plana nema.</w:t>
      </w:r>
    </w:p>
    <w:p w:rsidR="00830D8C" w:rsidP="00830D8C" w:rsidRDefault="00830D8C">
      <w:pPr>
        <w:spacing w:before="260"/>
        <w:ind w:firstLine="709"/>
        <w:jc w:val="both"/>
        <w:rPr>
          <w:rFonts w:ascii="Arial" w:hAnsi="Arial" w:cs="Arial" w:eastAsiaTheme="minorHAnsi"/>
        </w:rPr>
      </w:pPr>
      <w:r w:rsidRPr="00E53592">
        <w:rPr>
          <w:rFonts w:ascii="Arial" w:hAnsi="Arial" w:cs="Arial" w:eastAsiaTheme="minorHAnsi"/>
        </w:rPr>
        <w:t xml:space="preserve">Prelazi se na glasovanje skupine </w:t>
      </w:r>
      <w:r w:rsidR="007A5B31">
        <w:rPr>
          <w:rFonts w:ascii="Arial" w:hAnsi="Arial" w:cs="Arial" w:eastAsiaTheme="minorHAnsi"/>
        </w:rPr>
        <w:t>2</w:t>
      </w:r>
      <w:r w:rsidRPr="00E53592">
        <w:rPr>
          <w:rFonts w:ascii="Arial" w:hAnsi="Arial" w:cs="Arial" w:eastAsiaTheme="minorHAnsi"/>
        </w:rPr>
        <w:t>.</w:t>
      </w:r>
    </w:p>
    <w:p w:rsidRPr="00E53592" w:rsidR="00830D8C" w:rsidP="00830D8C" w:rsidRDefault="00830D8C">
      <w:pPr>
        <w:jc w:val="center"/>
        <w:rPr>
          <w:rFonts w:ascii="Arial" w:hAnsi="Arial" w:cs="Arial"/>
          <w:b/>
          <w:lang w:eastAsia="hr-HR"/>
        </w:rPr>
      </w:pPr>
    </w:p>
    <w:p w:rsidR="00830D8C" w:rsidP="00830D8C" w:rsidRDefault="00830D8C">
      <w:pPr>
        <w:jc w:val="center"/>
        <w:rPr>
          <w:rFonts w:ascii="Arial" w:hAnsi="Arial" w:cs="Arial"/>
          <w:lang w:eastAsia="hr-HR"/>
        </w:rPr>
      </w:pPr>
      <w:r w:rsidRPr="00E53592">
        <w:rPr>
          <w:rFonts w:ascii="Arial" w:hAnsi="Arial" w:cs="Arial"/>
          <w:lang w:eastAsia="hr-HR"/>
        </w:rPr>
        <w:t>Skupina</w:t>
      </w:r>
      <w:r>
        <w:rPr>
          <w:rFonts w:ascii="Arial" w:hAnsi="Arial" w:cs="Arial"/>
          <w:lang w:eastAsia="hr-HR"/>
        </w:rPr>
        <w:t xml:space="preserve"> </w:t>
      </w:r>
      <w:r w:rsidR="007A5B31">
        <w:rPr>
          <w:rFonts w:ascii="Arial" w:hAnsi="Arial" w:cs="Arial"/>
          <w:lang w:eastAsia="hr-HR"/>
        </w:rPr>
        <w:t>2</w:t>
      </w:r>
      <w:r w:rsidRPr="00E53592">
        <w:rPr>
          <w:rFonts w:ascii="Arial" w:hAnsi="Arial" w:cs="Arial"/>
          <w:lang w:eastAsia="hr-HR"/>
        </w:rPr>
        <w:t xml:space="preserve">– </w:t>
      </w:r>
      <w:proofErr w:type="spellStart"/>
      <w:r w:rsidR="007A5B31">
        <w:rPr>
          <w:rFonts w:ascii="Arial" w:hAnsi="Arial" w:cs="Arial"/>
          <w:lang w:eastAsia="hr-HR"/>
        </w:rPr>
        <w:t>razlučni</w:t>
      </w:r>
      <w:proofErr w:type="spellEnd"/>
      <w:r w:rsidR="007A5B31">
        <w:rPr>
          <w:rFonts w:ascii="Arial" w:hAnsi="Arial" w:cs="Arial"/>
          <w:lang w:eastAsia="hr-HR"/>
        </w:rPr>
        <w:t xml:space="preserve"> vjerovnici </w:t>
      </w:r>
      <w:r>
        <w:rPr>
          <w:rFonts w:ascii="Arial" w:hAnsi="Arial" w:cs="Arial"/>
          <w:lang w:eastAsia="hr-HR"/>
        </w:rPr>
        <w:t xml:space="preserve"> s utvrđenim tražbinama</w:t>
      </w:r>
    </w:p>
    <w:tbl>
      <w:tblPr>
        <w:tblpPr w:leftFromText="180" w:rightFromText="180" w:vertAnchor="text" w:horzAnchor="margin" w:tblpXSpec="center" w:tblpY="386"/>
        <w:tblW w:w="819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Look w:firstRow="1" w:lastRow="1" w:firstColumn="1" w:lastColumn="1" w:noHBand="0" w:noVBand="0" w:val="01E0"/>
      </w:tblPr>
      <w:tblGrid>
        <w:gridCol w:w="568"/>
        <w:gridCol w:w="4930"/>
        <w:gridCol w:w="2694"/>
      </w:tblGrid>
      <w:tr w:rsidRPr="00E53592" w:rsidR="007A5B31" w:rsidTr="009D17D9">
        <w:trPr>
          <w:trHeight w:val="285"/>
        </w:trPr>
        <w:tc>
          <w:tcPr>
            <w:tcW w:w="568" w:type="dxa"/>
            <w:tcBorders>
              <w:top w:val="single" w:color="000000" w:sz="2" w:space="0"/>
              <w:left w:val="single" w:color="000000" w:sz="2" w:space="0"/>
              <w:bottom w:val="single" w:color="000000" w:sz="2" w:space="0"/>
              <w:right w:val="single" w:color="000000" w:sz="2" w:space="0"/>
            </w:tcBorders>
            <w:shd w:val="clear" w:color="auto" w:fill="D9D9D9"/>
          </w:tcPr>
          <w:p w:rsidRPr="00E53592" w:rsidR="007A5B31" w:rsidP="009D17D9" w:rsidRDefault="007A5B31">
            <w:pPr>
              <w:rPr>
                <w:rFonts w:ascii="Arial" w:hAnsi="Arial" w:cs="Arial"/>
              </w:rPr>
            </w:pPr>
          </w:p>
        </w:tc>
        <w:tc>
          <w:tcPr>
            <w:tcW w:w="4930" w:type="dxa"/>
            <w:tcBorders>
              <w:top w:val="single" w:color="000000" w:sz="2" w:space="0"/>
              <w:left w:val="single" w:color="000000" w:sz="2" w:space="0"/>
              <w:bottom w:val="single" w:color="000000" w:sz="2" w:space="0"/>
              <w:right w:val="single" w:color="000000" w:sz="2" w:space="0"/>
            </w:tcBorders>
            <w:shd w:val="clear" w:color="auto" w:fill="D9D9D9"/>
            <w:hideMark/>
          </w:tcPr>
          <w:p w:rsidRPr="00E53592" w:rsidR="007A5B31" w:rsidP="009D17D9" w:rsidRDefault="007A5B31">
            <w:pPr>
              <w:rPr>
                <w:rFonts w:ascii="Arial" w:hAnsi="Arial" w:cs="Arial"/>
              </w:rPr>
            </w:pPr>
            <w:proofErr w:type="spellStart"/>
            <w:r>
              <w:rPr>
                <w:rFonts w:ascii="Arial" w:hAnsi="Arial" w:cs="Arial"/>
              </w:rPr>
              <w:t>Razlučni</w:t>
            </w:r>
            <w:proofErr w:type="spellEnd"/>
            <w:r w:rsidRPr="00E53592">
              <w:rPr>
                <w:rFonts w:ascii="Arial" w:hAnsi="Arial" w:cs="Arial"/>
              </w:rPr>
              <w:t xml:space="preserve"> vjerovnik</w:t>
            </w:r>
          </w:p>
        </w:tc>
        <w:tc>
          <w:tcPr>
            <w:tcW w:w="2694" w:type="dxa"/>
            <w:tcBorders>
              <w:top w:val="single" w:color="000000" w:sz="2" w:space="0"/>
              <w:left w:val="single" w:color="000000" w:sz="2" w:space="0"/>
              <w:bottom w:val="single" w:color="000000" w:sz="2" w:space="0"/>
              <w:right w:val="single" w:color="000000" w:sz="2" w:space="0"/>
            </w:tcBorders>
            <w:shd w:val="clear" w:color="auto" w:fill="D9D9D9"/>
            <w:hideMark/>
          </w:tcPr>
          <w:p w:rsidRPr="00E53592" w:rsidR="007A5B31" w:rsidP="009D17D9" w:rsidRDefault="007A5B31">
            <w:pPr>
              <w:rPr>
                <w:rFonts w:ascii="Arial" w:hAnsi="Arial" w:cs="Arial"/>
              </w:rPr>
            </w:pPr>
            <w:r w:rsidRPr="00E53592">
              <w:rPr>
                <w:rFonts w:ascii="Arial" w:hAnsi="Arial" w:cs="Arial"/>
              </w:rPr>
              <w:t>Iznos u EUR</w:t>
            </w:r>
          </w:p>
        </w:tc>
      </w:tr>
      <w:tr w:rsidRPr="00E53592" w:rsidR="007A5B31" w:rsidTr="009D17D9">
        <w:trPr>
          <w:trHeight w:val="285"/>
        </w:trPr>
        <w:tc>
          <w:tcPr>
            <w:tcW w:w="568" w:type="dxa"/>
            <w:tcBorders>
              <w:top w:val="single" w:color="000000" w:sz="2" w:space="0"/>
              <w:left w:val="single" w:color="000000" w:sz="2" w:space="0"/>
              <w:bottom w:val="single" w:color="000000" w:sz="2" w:space="0"/>
              <w:right w:val="single" w:color="000000" w:sz="2" w:space="0"/>
            </w:tcBorders>
            <w:hideMark/>
          </w:tcPr>
          <w:p w:rsidRPr="00E53592" w:rsidR="007A5B31" w:rsidP="009D17D9" w:rsidRDefault="007A5B31">
            <w:pPr>
              <w:rPr>
                <w:rFonts w:ascii="Arial" w:hAnsi="Arial" w:cs="Arial"/>
              </w:rPr>
            </w:pPr>
            <w:r w:rsidRPr="00E53592">
              <w:rPr>
                <w:rFonts w:ascii="Arial" w:hAnsi="Arial" w:cs="Arial"/>
              </w:rPr>
              <w:t>1</w:t>
            </w:r>
          </w:p>
        </w:tc>
        <w:tc>
          <w:tcPr>
            <w:tcW w:w="4930" w:type="dxa"/>
            <w:tcBorders>
              <w:top w:val="single" w:color="000000" w:sz="2" w:space="0"/>
              <w:left w:val="single" w:color="000000" w:sz="2" w:space="0"/>
              <w:bottom w:val="single" w:color="000000" w:sz="2" w:space="0"/>
              <w:right w:val="single" w:color="000000" w:sz="2" w:space="0"/>
            </w:tcBorders>
          </w:tcPr>
          <w:p w:rsidRPr="00E53592" w:rsidR="007A5B31" w:rsidP="007A5B31" w:rsidRDefault="007A5B31">
            <w:pPr>
              <w:rPr>
                <w:rFonts w:ascii="Arial" w:hAnsi="Arial" w:cs="Arial"/>
              </w:rPr>
            </w:pPr>
            <w:r w:rsidRPr="00E53592">
              <w:rPr>
                <w:rFonts w:ascii="Arial" w:hAnsi="Arial" w:cs="Arial"/>
              </w:rPr>
              <w:t>BANKA SPLITSKO DALMATINSKA d.d. u stečaju (preostalo potraživanje</w:t>
            </w:r>
            <w:r>
              <w:rPr>
                <w:rFonts w:ascii="Arial" w:hAnsi="Arial" w:cs="Arial"/>
              </w:rPr>
              <w:t>)</w:t>
            </w:r>
            <w:r w:rsidRPr="00E53592">
              <w:rPr>
                <w:rFonts w:ascii="Arial" w:hAnsi="Arial" w:cs="Arial"/>
              </w:rPr>
              <w:t xml:space="preserve"> </w:t>
            </w:r>
          </w:p>
        </w:tc>
        <w:tc>
          <w:tcPr>
            <w:tcW w:w="2694" w:type="dxa"/>
            <w:tcBorders>
              <w:top w:val="single" w:color="000000" w:sz="2" w:space="0"/>
              <w:left w:val="single" w:color="000000" w:sz="2" w:space="0"/>
              <w:bottom w:val="single" w:color="000000" w:sz="2" w:space="0"/>
              <w:right w:val="single" w:color="000000" w:sz="2" w:space="0"/>
            </w:tcBorders>
          </w:tcPr>
          <w:p w:rsidRPr="00E53592" w:rsidR="007A5B31" w:rsidP="009D17D9" w:rsidRDefault="007A5B31">
            <w:pPr>
              <w:tabs>
                <w:tab w:val="left" w:pos="615"/>
              </w:tabs>
              <w:rPr>
                <w:rFonts w:ascii="Arial" w:hAnsi="Arial" w:cs="Arial"/>
              </w:rPr>
            </w:pPr>
            <w:r>
              <w:rPr>
                <w:rFonts w:ascii="Arial" w:hAnsi="Arial" w:cs="Arial"/>
              </w:rPr>
              <w:tab/>
              <w:t>231.968,02</w:t>
            </w:r>
          </w:p>
        </w:tc>
      </w:tr>
      <w:tr w:rsidRPr="00E53592" w:rsidR="007A5B31" w:rsidTr="009D17D9">
        <w:trPr>
          <w:trHeight w:val="285"/>
        </w:trPr>
        <w:tc>
          <w:tcPr>
            <w:tcW w:w="568" w:type="dxa"/>
            <w:tcBorders>
              <w:top w:val="single" w:color="000000" w:sz="2" w:space="0"/>
              <w:left w:val="single" w:color="000000" w:sz="2" w:space="0"/>
              <w:bottom w:val="single" w:color="000000" w:sz="2" w:space="0"/>
              <w:right w:val="single" w:color="000000" w:sz="2" w:space="0"/>
            </w:tcBorders>
          </w:tcPr>
          <w:p w:rsidRPr="00E53592" w:rsidR="007A5B31" w:rsidP="009D17D9" w:rsidRDefault="007A5B31">
            <w:pPr>
              <w:rPr>
                <w:rFonts w:ascii="Arial" w:hAnsi="Arial" w:cs="Arial"/>
              </w:rPr>
            </w:pPr>
            <w:r>
              <w:rPr>
                <w:rFonts w:ascii="Arial" w:hAnsi="Arial" w:cs="Arial"/>
              </w:rPr>
              <w:t>2.</w:t>
            </w:r>
          </w:p>
        </w:tc>
        <w:tc>
          <w:tcPr>
            <w:tcW w:w="4930" w:type="dxa"/>
            <w:tcBorders>
              <w:top w:val="single" w:color="000000" w:sz="2" w:space="0"/>
              <w:left w:val="single" w:color="000000" w:sz="2" w:space="0"/>
              <w:bottom w:val="single" w:color="000000" w:sz="2" w:space="0"/>
              <w:right w:val="single" w:color="000000" w:sz="2" w:space="0"/>
            </w:tcBorders>
          </w:tcPr>
          <w:p w:rsidRPr="00E53592" w:rsidR="007A5B31" w:rsidP="009D17D9" w:rsidRDefault="007A5B31">
            <w:pPr>
              <w:rPr>
                <w:rFonts w:ascii="Arial" w:hAnsi="Arial" w:cs="Arial"/>
              </w:rPr>
            </w:pPr>
            <w:r w:rsidRPr="00E53592">
              <w:rPr>
                <w:rFonts w:ascii="Arial" w:hAnsi="Arial" w:cs="Arial"/>
              </w:rPr>
              <w:t>BRODSKO UPRAVLJANE d.o.o.</w:t>
            </w:r>
          </w:p>
        </w:tc>
        <w:tc>
          <w:tcPr>
            <w:tcW w:w="2694" w:type="dxa"/>
            <w:tcBorders>
              <w:top w:val="single" w:color="000000" w:sz="2" w:space="0"/>
              <w:left w:val="single" w:color="000000" w:sz="2" w:space="0"/>
              <w:bottom w:val="single" w:color="000000" w:sz="2" w:space="0"/>
              <w:right w:val="single" w:color="000000" w:sz="2" w:space="0"/>
            </w:tcBorders>
          </w:tcPr>
          <w:p w:rsidRPr="00E53592" w:rsidR="007A5B31" w:rsidP="009D17D9" w:rsidRDefault="007A5B31">
            <w:pPr>
              <w:jc w:val="center"/>
              <w:rPr>
                <w:rFonts w:ascii="Arial" w:hAnsi="Arial" w:cs="Arial"/>
              </w:rPr>
            </w:pPr>
            <w:r>
              <w:rPr>
                <w:rFonts w:ascii="Arial" w:hAnsi="Arial" w:cs="Arial"/>
              </w:rPr>
              <w:t>391.034,64</w:t>
            </w:r>
          </w:p>
        </w:tc>
      </w:tr>
    </w:tbl>
    <w:p w:rsidRPr="00830D8C" w:rsidR="007A5B31" w:rsidP="00830D8C" w:rsidRDefault="007A5B31">
      <w:pPr>
        <w:jc w:val="center"/>
        <w:rPr>
          <w:rFonts w:ascii="Arial" w:hAnsi="Arial" w:cs="Arial"/>
          <w:lang w:eastAsia="hr-HR"/>
        </w:rPr>
      </w:pPr>
    </w:p>
    <w:p w:rsidRPr="00E53592" w:rsidR="00830D8C" w:rsidP="00830D8C" w:rsidRDefault="00830D8C">
      <w:pPr>
        <w:spacing w:before="260"/>
        <w:ind w:firstLine="709"/>
        <w:jc w:val="both"/>
        <w:rPr>
          <w:rFonts w:ascii="Arial" w:hAnsi="Arial" w:cs="Arial" w:eastAsiaTheme="minorHAnsi"/>
        </w:rPr>
      </w:pPr>
      <w:r w:rsidRPr="00E53592">
        <w:rPr>
          <w:rFonts w:ascii="Arial" w:hAnsi="Arial" w:cs="Arial" w:eastAsiaTheme="minorHAnsi"/>
        </w:rPr>
        <w:t>Sud utvrđuje da je u</w:t>
      </w:r>
      <w:r w:rsidR="007A5B31">
        <w:rPr>
          <w:rFonts w:ascii="Arial" w:hAnsi="Arial" w:cs="Arial" w:eastAsiaTheme="minorHAnsi"/>
        </w:rPr>
        <w:t xml:space="preserve"> 2</w:t>
      </w:r>
      <w:r w:rsidRPr="00E53592">
        <w:rPr>
          <w:rFonts w:ascii="Arial" w:hAnsi="Arial" w:cs="Arial" w:eastAsiaTheme="minorHAnsi"/>
        </w:rPr>
        <w:t>. skupini (koju čin</w:t>
      </w:r>
      <w:r>
        <w:rPr>
          <w:rFonts w:ascii="Arial" w:hAnsi="Arial" w:cs="Arial" w:eastAsiaTheme="minorHAnsi"/>
        </w:rPr>
        <w:t>i</w:t>
      </w:r>
      <w:r w:rsidRPr="00E53592">
        <w:rPr>
          <w:rFonts w:ascii="Arial" w:hAnsi="Arial" w:cs="Arial" w:eastAsiaTheme="minorHAnsi"/>
        </w:rPr>
        <w:t xml:space="preserve">  </w:t>
      </w:r>
      <w:r w:rsidR="007A5B31">
        <w:rPr>
          <w:rFonts w:ascii="Arial" w:hAnsi="Arial" w:cs="Arial" w:eastAsiaTheme="minorHAnsi"/>
        </w:rPr>
        <w:t>2</w:t>
      </w:r>
      <w:r>
        <w:rPr>
          <w:rFonts w:ascii="Arial" w:hAnsi="Arial" w:cs="Arial" w:eastAsiaTheme="minorHAnsi"/>
        </w:rPr>
        <w:t xml:space="preserve"> </w:t>
      </w:r>
      <w:proofErr w:type="spellStart"/>
      <w:r w:rsidR="007A5B31">
        <w:rPr>
          <w:rFonts w:ascii="Arial" w:hAnsi="Arial" w:cs="Arial" w:eastAsiaTheme="minorHAnsi"/>
        </w:rPr>
        <w:t>razlučna</w:t>
      </w:r>
      <w:proofErr w:type="spellEnd"/>
      <w:r w:rsidR="007A5B31">
        <w:rPr>
          <w:rFonts w:ascii="Arial" w:hAnsi="Arial" w:cs="Arial" w:eastAsiaTheme="minorHAnsi"/>
        </w:rPr>
        <w:t xml:space="preserve"> vjerovnika</w:t>
      </w:r>
      <w:r w:rsidRPr="00E53592">
        <w:rPr>
          <w:rFonts w:ascii="Arial" w:hAnsi="Arial" w:cs="Arial" w:eastAsiaTheme="minorHAnsi"/>
        </w:rPr>
        <w:t xml:space="preserve"> s </w:t>
      </w:r>
      <w:r w:rsidR="007A5B31">
        <w:rPr>
          <w:rFonts w:ascii="Arial" w:hAnsi="Arial" w:cs="Arial" w:eastAsiaTheme="minorHAnsi"/>
        </w:rPr>
        <w:t>u</w:t>
      </w:r>
      <w:r w:rsidRPr="00E53592">
        <w:rPr>
          <w:rFonts w:ascii="Arial" w:hAnsi="Arial" w:cs="Arial" w:eastAsiaTheme="minorHAnsi"/>
        </w:rPr>
        <w:t xml:space="preserve">tvrđenim iznosom tražbina od </w:t>
      </w:r>
      <w:r>
        <w:rPr>
          <w:rFonts w:ascii="Arial" w:hAnsi="Arial" w:cs="Arial" w:eastAsiaTheme="minorHAnsi"/>
        </w:rPr>
        <w:t xml:space="preserve"> </w:t>
      </w:r>
      <w:r w:rsidR="007A5B31">
        <w:rPr>
          <w:rFonts w:ascii="Arial" w:hAnsi="Arial" w:cs="Arial"/>
        </w:rPr>
        <w:t>231.968,02</w:t>
      </w:r>
      <w:r>
        <w:rPr>
          <w:rFonts w:ascii="Arial" w:hAnsi="Arial" w:cs="Arial" w:eastAsiaTheme="minorHAnsi"/>
        </w:rPr>
        <w:t xml:space="preserve"> </w:t>
      </w:r>
      <w:proofErr w:type="spellStart"/>
      <w:r>
        <w:rPr>
          <w:rFonts w:ascii="Arial" w:hAnsi="Arial" w:cs="Arial" w:eastAsiaTheme="minorHAnsi"/>
        </w:rPr>
        <w:t>eur</w:t>
      </w:r>
      <w:proofErr w:type="spellEnd"/>
      <w:r w:rsidR="007A5B31">
        <w:rPr>
          <w:rFonts w:ascii="Arial" w:hAnsi="Arial" w:cs="Arial" w:eastAsiaTheme="minorHAnsi"/>
        </w:rPr>
        <w:t xml:space="preserve"> i 391.034,64</w:t>
      </w:r>
      <w:r w:rsidRPr="00E53592">
        <w:rPr>
          <w:rFonts w:ascii="Arial" w:hAnsi="Arial" w:cs="Arial" w:eastAsiaTheme="minorHAnsi"/>
        </w:rPr>
        <w:t xml:space="preserve">) glasovanju pristupilo  </w:t>
      </w:r>
      <w:r w:rsidR="007A5B31">
        <w:rPr>
          <w:rFonts w:ascii="Arial" w:hAnsi="Arial" w:cs="Arial" w:eastAsiaTheme="minorHAnsi"/>
        </w:rPr>
        <w:t>2</w:t>
      </w:r>
      <w:r w:rsidRPr="00E53592">
        <w:rPr>
          <w:rFonts w:ascii="Arial" w:hAnsi="Arial" w:cs="Arial" w:eastAsiaTheme="minorHAnsi"/>
        </w:rPr>
        <w:t>vjerovnika, od kojih je:</w:t>
      </w:r>
    </w:p>
    <w:p w:rsidRPr="00E53592" w:rsidR="00830D8C" w:rsidP="00830D8C" w:rsidRDefault="00830D8C">
      <w:pPr>
        <w:spacing w:before="100"/>
        <w:ind w:firstLine="709"/>
        <w:jc w:val="both"/>
        <w:rPr>
          <w:rFonts w:ascii="Arial" w:hAnsi="Arial" w:cs="Arial" w:eastAsiaTheme="minorHAnsi"/>
        </w:rPr>
      </w:pPr>
      <w:r w:rsidRPr="00E53592">
        <w:rPr>
          <w:rFonts w:ascii="Arial" w:hAnsi="Arial" w:cs="Arial" w:eastAsiaTheme="minorHAnsi"/>
        </w:rPr>
        <w:t xml:space="preserve">a) ZA prihvaćanje stečajnog plana glasovalo </w:t>
      </w:r>
      <w:r w:rsidR="003F13D3">
        <w:rPr>
          <w:rFonts w:ascii="Arial" w:hAnsi="Arial" w:cs="Arial" w:eastAsiaTheme="minorHAnsi"/>
        </w:rPr>
        <w:t>2</w:t>
      </w:r>
      <w:r w:rsidRPr="00E53592">
        <w:rPr>
          <w:rFonts w:ascii="Arial" w:hAnsi="Arial" w:cs="Arial" w:eastAsiaTheme="minorHAnsi"/>
        </w:rPr>
        <w:t xml:space="preserve"> vjerovnika (s ukupno utvrđenim iznosom tražbina od  </w:t>
      </w:r>
      <w:r w:rsidR="007A5B31">
        <w:rPr>
          <w:rFonts w:ascii="Arial" w:hAnsi="Arial" w:cs="Arial"/>
        </w:rPr>
        <w:t>231.968,02</w:t>
      </w:r>
      <w:r w:rsidR="007A5B31">
        <w:rPr>
          <w:rFonts w:ascii="Arial" w:hAnsi="Arial" w:cs="Arial" w:eastAsiaTheme="minorHAnsi"/>
        </w:rPr>
        <w:t xml:space="preserve"> </w:t>
      </w:r>
      <w:proofErr w:type="spellStart"/>
      <w:r w:rsidR="007A5B31">
        <w:rPr>
          <w:rFonts w:ascii="Arial" w:hAnsi="Arial" w:cs="Arial" w:eastAsiaTheme="minorHAnsi"/>
        </w:rPr>
        <w:t>eur</w:t>
      </w:r>
      <w:proofErr w:type="spellEnd"/>
      <w:r w:rsidR="007A5B31">
        <w:rPr>
          <w:rFonts w:ascii="Arial" w:hAnsi="Arial" w:cs="Arial" w:eastAsiaTheme="minorHAnsi"/>
        </w:rPr>
        <w:t xml:space="preserve"> i 391.034,64</w:t>
      </w:r>
      <w:r w:rsidRPr="00E53592">
        <w:rPr>
          <w:rFonts w:ascii="Arial" w:hAnsi="Arial" w:cs="Arial" w:eastAsiaTheme="minorHAnsi"/>
        </w:rPr>
        <w:t xml:space="preserve">), </w:t>
      </w:r>
    </w:p>
    <w:p w:rsidR="00830D8C" w:rsidP="00830D8C" w:rsidRDefault="00830D8C">
      <w:pPr>
        <w:spacing w:before="100"/>
        <w:ind w:firstLine="709"/>
        <w:jc w:val="both"/>
        <w:rPr>
          <w:rFonts w:ascii="Arial" w:hAnsi="Arial" w:cs="Arial" w:eastAsiaTheme="minorHAnsi"/>
        </w:rPr>
      </w:pPr>
      <w:r w:rsidRPr="00E53592">
        <w:rPr>
          <w:rFonts w:ascii="Arial" w:hAnsi="Arial" w:cs="Arial" w:eastAsiaTheme="minorHAnsi"/>
        </w:rPr>
        <w:t xml:space="preserve">b) PROTIV prihvaćanja stečajnog plana glasovao 0 vjerovnik (s ukupno utvrđenim iznosom tražbine 0,00 </w:t>
      </w:r>
      <w:proofErr w:type="spellStart"/>
      <w:r>
        <w:rPr>
          <w:rFonts w:ascii="Arial" w:hAnsi="Arial" w:cs="Arial" w:eastAsiaTheme="minorHAnsi"/>
        </w:rPr>
        <w:t>eur</w:t>
      </w:r>
      <w:proofErr w:type="spellEnd"/>
      <w:r w:rsidRPr="00E53592">
        <w:rPr>
          <w:rFonts w:ascii="Arial" w:hAnsi="Arial" w:cs="Arial" w:eastAsiaTheme="minorHAnsi"/>
        </w:rPr>
        <w:t>).</w:t>
      </w:r>
    </w:p>
    <w:p w:rsidRPr="00E53592" w:rsidR="007A5B31" w:rsidP="007A5B31" w:rsidRDefault="007A5B31">
      <w:pPr>
        <w:spacing w:before="100"/>
        <w:ind w:firstLine="709"/>
        <w:jc w:val="both"/>
        <w:rPr>
          <w:rFonts w:ascii="Arial" w:hAnsi="Arial" w:cs="Arial" w:eastAsiaTheme="minorHAnsi"/>
        </w:rPr>
      </w:pPr>
      <w:r w:rsidRPr="00E53592">
        <w:rPr>
          <w:rFonts w:ascii="Arial" w:hAnsi="Arial" w:cs="Arial" w:eastAsiaTheme="minorHAnsi"/>
        </w:rPr>
        <w:t xml:space="preserve">Nadalje, sud utvrđuje da u </w:t>
      </w:r>
      <w:r>
        <w:rPr>
          <w:rFonts w:ascii="Arial" w:hAnsi="Arial" w:cs="Arial" w:eastAsiaTheme="minorHAnsi"/>
        </w:rPr>
        <w:t>2</w:t>
      </w:r>
      <w:r w:rsidRPr="00E53592">
        <w:rPr>
          <w:rFonts w:ascii="Arial" w:hAnsi="Arial" w:cs="Arial" w:eastAsiaTheme="minorHAnsi"/>
        </w:rPr>
        <w:t>. skupni zbroj tražbina vjerovnika koji su glasovali ZA prihvaćanje stečajnog plana (</w:t>
      </w:r>
      <w:r w:rsidR="003F13D3">
        <w:rPr>
          <w:rFonts w:ascii="Arial" w:hAnsi="Arial" w:cs="Arial" w:eastAsiaTheme="minorHAnsi"/>
        </w:rPr>
        <w:t>2</w:t>
      </w:r>
      <w:r w:rsidRPr="00E53592">
        <w:rPr>
          <w:rFonts w:ascii="Arial" w:hAnsi="Arial" w:cs="Arial" w:eastAsiaTheme="minorHAnsi"/>
        </w:rPr>
        <w:t xml:space="preserve"> ) dvostruko prelazi zbroj tražbina vjerovnika koji su glasovali PROTIV toga da se stečajni plan prihvati (0), slijedom čega utvrđuje da je stečajni plan u ovoj (</w:t>
      </w:r>
      <w:r w:rsidR="003F13D3">
        <w:rPr>
          <w:rFonts w:ascii="Arial" w:hAnsi="Arial" w:cs="Arial" w:eastAsiaTheme="minorHAnsi"/>
        </w:rPr>
        <w:t>2</w:t>
      </w:r>
      <w:r w:rsidRPr="00E53592">
        <w:rPr>
          <w:rFonts w:ascii="Arial" w:hAnsi="Arial" w:cs="Arial" w:eastAsiaTheme="minorHAnsi"/>
        </w:rPr>
        <w:t>.) skupini vjerovnika prihvaćen (članak 330. SZ-a).</w:t>
      </w:r>
    </w:p>
    <w:p w:rsidRPr="00E53592" w:rsidR="00830D8C" w:rsidP="007A5B31" w:rsidRDefault="007A5B31">
      <w:pPr>
        <w:spacing w:before="260"/>
        <w:ind w:firstLine="709"/>
        <w:jc w:val="both"/>
        <w:rPr>
          <w:rFonts w:ascii="Arial" w:hAnsi="Arial" w:cs="Arial" w:eastAsiaTheme="minorHAnsi"/>
        </w:rPr>
      </w:pPr>
      <w:r w:rsidRPr="00E53592">
        <w:rPr>
          <w:rFonts w:ascii="Arial" w:hAnsi="Arial" w:cs="Arial" w:eastAsiaTheme="minorHAnsi"/>
        </w:rPr>
        <w:t xml:space="preserve">Prelazi se na glasovanje skupine </w:t>
      </w:r>
      <w:r>
        <w:rPr>
          <w:rFonts w:ascii="Arial" w:hAnsi="Arial" w:cs="Arial" w:eastAsiaTheme="minorHAnsi"/>
        </w:rPr>
        <w:t>3</w:t>
      </w:r>
      <w:r w:rsidRPr="00E53592">
        <w:rPr>
          <w:rFonts w:ascii="Arial" w:hAnsi="Arial" w:cs="Arial" w:eastAsiaTheme="minorHAnsi"/>
        </w:rPr>
        <w:t>.</w:t>
      </w:r>
    </w:p>
    <w:tbl>
      <w:tblPr>
        <w:tblpPr w:leftFromText="180" w:rightFromText="180" w:vertAnchor="text" w:horzAnchor="margin" w:tblpXSpec="center" w:tblpY="386"/>
        <w:tblW w:w="651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Look w:firstRow="1" w:lastRow="1" w:firstColumn="1" w:lastColumn="1" w:noHBand="0" w:noVBand="0" w:val="01E0"/>
      </w:tblPr>
      <w:tblGrid>
        <w:gridCol w:w="568"/>
        <w:gridCol w:w="3965"/>
        <w:gridCol w:w="1985"/>
      </w:tblGrid>
      <w:tr w:rsidRPr="00E53592" w:rsidR="00E53592" w:rsidTr="00E53592">
        <w:trPr>
          <w:trHeight w:val="285"/>
        </w:trPr>
        <w:tc>
          <w:tcPr>
            <w:tcW w:w="568" w:type="dxa"/>
            <w:tcBorders>
              <w:top w:val="single" w:color="000000" w:sz="2" w:space="0"/>
              <w:left w:val="single" w:color="000000" w:sz="2" w:space="0"/>
              <w:bottom w:val="single" w:color="000000" w:sz="2" w:space="0"/>
              <w:right w:val="single" w:color="000000" w:sz="2" w:space="0"/>
            </w:tcBorders>
            <w:shd w:val="clear" w:color="auto" w:fill="D9D9D9"/>
          </w:tcPr>
          <w:p w:rsidRPr="00E53592" w:rsidR="00E53592" w:rsidP="00E773C5" w:rsidRDefault="00E53592">
            <w:pPr>
              <w:rPr>
                <w:rFonts w:ascii="Arial" w:hAnsi="Arial" w:cs="Arial"/>
              </w:rPr>
            </w:pPr>
          </w:p>
        </w:tc>
        <w:tc>
          <w:tcPr>
            <w:tcW w:w="3965" w:type="dxa"/>
            <w:tcBorders>
              <w:top w:val="single" w:color="000000" w:sz="2" w:space="0"/>
              <w:left w:val="single" w:color="000000" w:sz="2" w:space="0"/>
              <w:bottom w:val="single" w:color="000000" w:sz="2" w:space="0"/>
              <w:right w:val="single" w:color="000000" w:sz="2" w:space="0"/>
            </w:tcBorders>
            <w:shd w:val="clear" w:color="auto" w:fill="D9D9D9"/>
            <w:hideMark/>
          </w:tcPr>
          <w:p w:rsidRPr="00E53592" w:rsidR="00E53592" w:rsidP="00E773C5" w:rsidRDefault="00E53592">
            <w:pPr>
              <w:rPr>
                <w:rFonts w:ascii="Arial" w:hAnsi="Arial" w:cs="Arial"/>
              </w:rPr>
            </w:pPr>
            <w:r w:rsidRPr="00E53592">
              <w:rPr>
                <w:rFonts w:ascii="Arial" w:hAnsi="Arial" w:cs="Arial"/>
              </w:rPr>
              <w:t>Stečajni vjerovnik</w:t>
            </w:r>
          </w:p>
        </w:tc>
        <w:tc>
          <w:tcPr>
            <w:tcW w:w="1985" w:type="dxa"/>
            <w:tcBorders>
              <w:top w:val="single" w:color="000000" w:sz="2" w:space="0"/>
              <w:left w:val="single" w:color="000000" w:sz="2" w:space="0"/>
              <w:bottom w:val="single" w:color="000000" w:sz="2" w:space="0"/>
              <w:right w:val="single" w:color="000000" w:sz="2" w:space="0"/>
            </w:tcBorders>
            <w:shd w:val="clear" w:color="auto" w:fill="D9D9D9"/>
            <w:hideMark/>
          </w:tcPr>
          <w:p w:rsidRPr="00E53592" w:rsidR="00E53592" w:rsidP="00E773C5" w:rsidRDefault="00E53592">
            <w:pPr>
              <w:rPr>
                <w:rFonts w:ascii="Arial" w:hAnsi="Arial" w:cs="Arial"/>
              </w:rPr>
            </w:pPr>
            <w:r w:rsidRPr="00E53592">
              <w:rPr>
                <w:rFonts w:ascii="Arial" w:hAnsi="Arial" w:cs="Arial"/>
              </w:rPr>
              <w:t>Iznos utvrđene tražbine  u EUR I broj glasova</w:t>
            </w:r>
          </w:p>
        </w:tc>
      </w:tr>
      <w:tr w:rsidRPr="00E53592" w:rsidR="00E53592" w:rsidTr="00E53592">
        <w:trPr>
          <w:trHeight w:val="285"/>
        </w:trPr>
        <w:tc>
          <w:tcPr>
            <w:tcW w:w="568" w:type="dxa"/>
            <w:tcBorders>
              <w:top w:val="single" w:color="000000" w:sz="2" w:space="0"/>
              <w:left w:val="single" w:color="000000" w:sz="2" w:space="0"/>
              <w:bottom w:val="single" w:color="000000" w:sz="2" w:space="0"/>
              <w:right w:val="single" w:color="000000" w:sz="2" w:space="0"/>
            </w:tcBorders>
            <w:hideMark/>
          </w:tcPr>
          <w:p w:rsidRPr="00E53592" w:rsidR="00E53592" w:rsidP="00E773C5" w:rsidRDefault="00E53592">
            <w:pPr>
              <w:rPr>
                <w:rFonts w:ascii="Arial" w:hAnsi="Arial" w:cs="Arial"/>
              </w:rPr>
            </w:pPr>
            <w:r w:rsidRPr="00E53592">
              <w:rPr>
                <w:rFonts w:ascii="Arial" w:hAnsi="Arial" w:cs="Arial"/>
              </w:rPr>
              <w:t>1</w:t>
            </w:r>
          </w:p>
        </w:tc>
        <w:tc>
          <w:tcPr>
            <w:tcW w:w="3965" w:type="dxa"/>
            <w:tcBorders>
              <w:top w:val="single" w:color="000000" w:sz="2" w:space="0"/>
              <w:left w:val="single" w:color="000000" w:sz="2" w:space="0"/>
              <w:bottom w:val="single" w:color="000000" w:sz="2" w:space="0"/>
              <w:right w:val="single" w:color="000000" w:sz="2" w:space="0"/>
            </w:tcBorders>
            <w:hideMark/>
          </w:tcPr>
          <w:p w:rsidRPr="00E53592" w:rsidR="00E53592" w:rsidP="00E773C5" w:rsidRDefault="00E53592">
            <w:pPr>
              <w:rPr>
                <w:rFonts w:ascii="Arial" w:hAnsi="Arial" w:cs="Arial"/>
              </w:rPr>
            </w:pPr>
            <w:r w:rsidRPr="00E53592">
              <w:rPr>
                <w:rFonts w:ascii="Arial" w:hAnsi="Arial" w:cs="Arial"/>
              </w:rPr>
              <w:t>DALMINA d.o.o.</w:t>
            </w:r>
          </w:p>
        </w:tc>
        <w:tc>
          <w:tcPr>
            <w:tcW w:w="1985" w:type="dxa"/>
            <w:tcBorders>
              <w:top w:val="single" w:color="000000" w:sz="2" w:space="0"/>
              <w:left w:val="single" w:color="000000" w:sz="2" w:space="0"/>
              <w:bottom w:val="single" w:color="000000" w:sz="2" w:space="0"/>
              <w:right w:val="single" w:color="000000" w:sz="2" w:space="0"/>
            </w:tcBorders>
            <w:hideMark/>
          </w:tcPr>
          <w:p w:rsidRPr="00E53592" w:rsidR="00E53592" w:rsidP="00E773C5" w:rsidRDefault="00E53592">
            <w:pPr>
              <w:jc w:val="right"/>
              <w:rPr>
                <w:rFonts w:ascii="Arial" w:hAnsi="Arial" w:cs="Arial"/>
              </w:rPr>
            </w:pPr>
            <w:r w:rsidRPr="00E53592">
              <w:rPr>
                <w:rFonts w:ascii="Arial" w:hAnsi="Arial" w:cs="Arial"/>
              </w:rPr>
              <w:t>12.436,91</w:t>
            </w:r>
          </w:p>
        </w:tc>
      </w:tr>
      <w:tr w:rsidRPr="00E53592" w:rsidR="00E53592" w:rsidTr="00E53592">
        <w:trPr>
          <w:trHeight w:val="285"/>
        </w:trPr>
        <w:tc>
          <w:tcPr>
            <w:tcW w:w="568" w:type="dxa"/>
            <w:tcBorders>
              <w:top w:val="single" w:color="000000" w:sz="2" w:space="0"/>
              <w:left w:val="single" w:color="000000" w:sz="2" w:space="0"/>
              <w:bottom w:val="single" w:color="000000" w:sz="2" w:space="0"/>
              <w:right w:val="single" w:color="000000" w:sz="2" w:space="0"/>
            </w:tcBorders>
            <w:hideMark/>
          </w:tcPr>
          <w:p w:rsidRPr="00E53592" w:rsidR="00E53592" w:rsidP="00E773C5" w:rsidRDefault="00E53592">
            <w:pPr>
              <w:rPr>
                <w:rFonts w:ascii="Arial" w:hAnsi="Arial" w:cs="Arial"/>
              </w:rPr>
            </w:pPr>
            <w:r w:rsidRPr="00E53592">
              <w:rPr>
                <w:rFonts w:ascii="Arial" w:hAnsi="Arial" w:cs="Arial"/>
              </w:rPr>
              <w:t>2</w:t>
            </w:r>
          </w:p>
        </w:tc>
        <w:tc>
          <w:tcPr>
            <w:tcW w:w="3965" w:type="dxa"/>
            <w:tcBorders>
              <w:top w:val="single" w:color="000000" w:sz="2" w:space="0"/>
              <w:left w:val="single" w:color="000000" w:sz="2" w:space="0"/>
              <w:bottom w:val="single" w:color="000000" w:sz="2" w:space="0"/>
              <w:right w:val="single" w:color="000000" w:sz="2" w:space="0"/>
            </w:tcBorders>
            <w:hideMark/>
          </w:tcPr>
          <w:p w:rsidRPr="00E53592" w:rsidR="00E53592" w:rsidP="00E773C5" w:rsidRDefault="00E53592">
            <w:pPr>
              <w:rPr>
                <w:rFonts w:ascii="Arial" w:hAnsi="Arial" w:cs="Arial"/>
              </w:rPr>
            </w:pPr>
            <w:r w:rsidRPr="00E53592">
              <w:rPr>
                <w:rFonts w:ascii="Arial" w:hAnsi="Arial" w:cs="Arial"/>
              </w:rPr>
              <w:t>Odvjetnik IVAN TOPIĆ</w:t>
            </w:r>
          </w:p>
        </w:tc>
        <w:tc>
          <w:tcPr>
            <w:tcW w:w="1985" w:type="dxa"/>
            <w:tcBorders>
              <w:top w:val="single" w:color="000000" w:sz="2" w:space="0"/>
              <w:left w:val="single" w:color="000000" w:sz="2" w:space="0"/>
              <w:bottom w:val="single" w:color="000000" w:sz="2" w:space="0"/>
              <w:right w:val="single" w:color="000000" w:sz="2" w:space="0"/>
            </w:tcBorders>
            <w:hideMark/>
          </w:tcPr>
          <w:p w:rsidRPr="00E53592" w:rsidR="00E53592" w:rsidP="00E773C5" w:rsidRDefault="00E53592">
            <w:pPr>
              <w:jc w:val="right"/>
              <w:rPr>
                <w:rFonts w:ascii="Arial" w:hAnsi="Arial" w:cs="Arial"/>
              </w:rPr>
            </w:pPr>
            <w:r w:rsidRPr="00E53592">
              <w:rPr>
                <w:rFonts w:ascii="Arial" w:hAnsi="Arial" w:cs="Arial"/>
              </w:rPr>
              <w:t>32.676,23</w:t>
            </w:r>
          </w:p>
        </w:tc>
      </w:tr>
      <w:tr w:rsidRPr="00E53592" w:rsidR="00E53592" w:rsidTr="00E53592">
        <w:trPr>
          <w:trHeight w:val="285"/>
        </w:trPr>
        <w:tc>
          <w:tcPr>
            <w:tcW w:w="568" w:type="dxa"/>
            <w:tcBorders>
              <w:top w:val="single" w:color="000000" w:sz="2" w:space="0"/>
              <w:left w:val="single" w:color="000000" w:sz="2" w:space="0"/>
              <w:bottom w:val="single" w:color="000000" w:sz="2" w:space="0"/>
              <w:right w:val="single" w:color="000000" w:sz="2" w:space="0"/>
            </w:tcBorders>
            <w:hideMark/>
          </w:tcPr>
          <w:p w:rsidRPr="00E53592" w:rsidR="00E53592" w:rsidP="00E773C5" w:rsidRDefault="00E53592">
            <w:pPr>
              <w:rPr>
                <w:rFonts w:ascii="Arial" w:hAnsi="Arial" w:cs="Arial"/>
              </w:rPr>
            </w:pPr>
            <w:r w:rsidRPr="00E53592">
              <w:rPr>
                <w:rFonts w:ascii="Arial" w:hAnsi="Arial" w:cs="Arial"/>
              </w:rPr>
              <w:t>3</w:t>
            </w:r>
          </w:p>
        </w:tc>
        <w:tc>
          <w:tcPr>
            <w:tcW w:w="3965" w:type="dxa"/>
            <w:tcBorders>
              <w:top w:val="single" w:color="000000" w:sz="2" w:space="0"/>
              <w:left w:val="single" w:color="000000" w:sz="2" w:space="0"/>
              <w:bottom w:val="single" w:color="000000" w:sz="2" w:space="0"/>
              <w:right w:val="single" w:color="000000" w:sz="2" w:space="0"/>
            </w:tcBorders>
            <w:hideMark/>
          </w:tcPr>
          <w:p w:rsidRPr="00E53592" w:rsidR="00E53592" w:rsidP="00E773C5" w:rsidRDefault="00E53592">
            <w:pPr>
              <w:rPr>
                <w:rFonts w:ascii="Arial" w:hAnsi="Arial" w:cs="Arial"/>
              </w:rPr>
            </w:pPr>
            <w:r w:rsidRPr="00E53592">
              <w:rPr>
                <w:rFonts w:ascii="Arial" w:hAnsi="Arial" w:cs="Arial"/>
              </w:rPr>
              <w:t>GRAD SPLIT</w:t>
            </w:r>
          </w:p>
        </w:tc>
        <w:tc>
          <w:tcPr>
            <w:tcW w:w="1985" w:type="dxa"/>
            <w:tcBorders>
              <w:top w:val="single" w:color="000000" w:sz="2" w:space="0"/>
              <w:left w:val="single" w:color="000000" w:sz="2" w:space="0"/>
              <w:bottom w:val="single" w:color="000000" w:sz="2" w:space="0"/>
              <w:right w:val="single" w:color="000000" w:sz="2" w:space="0"/>
            </w:tcBorders>
            <w:hideMark/>
          </w:tcPr>
          <w:p w:rsidRPr="00E53592" w:rsidR="00E53592" w:rsidP="00E773C5" w:rsidRDefault="00E53592">
            <w:pPr>
              <w:jc w:val="right"/>
              <w:rPr>
                <w:rFonts w:ascii="Arial" w:hAnsi="Arial" w:cs="Arial"/>
              </w:rPr>
            </w:pPr>
            <w:r w:rsidRPr="00E53592">
              <w:rPr>
                <w:rFonts w:ascii="Arial" w:hAnsi="Arial" w:cs="Arial"/>
              </w:rPr>
              <w:t>40.701,07</w:t>
            </w:r>
          </w:p>
        </w:tc>
      </w:tr>
      <w:tr w:rsidRPr="00E53592" w:rsidR="00E53592" w:rsidTr="00E53592">
        <w:trPr>
          <w:trHeight w:val="285"/>
        </w:trPr>
        <w:tc>
          <w:tcPr>
            <w:tcW w:w="568" w:type="dxa"/>
            <w:tcBorders>
              <w:top w:val="single" w:color="000000" w:sz="2" w:space="0"/>
              <w:left w:val="single" w:color="000000" w:sz="2" w:space="0"/>
              <w:bottom w:val="single" w:color="000000" w:sz="2" w:space="0"/>
              <w:right w:val="single" w:color="000000" w:sz="2" w:space="0"/>
            </w:tcBorders>
            <w:hideMark/>
          </w:tcPr>
          <w:p w:rsidRPr="00E53592" w:rsidR="00E53592" w:rsidP="00E773C5" w:rsidRDefault="00E53592">
            <w:pPr>
              <w:rPr>
                <w:rFonts w:ascii="Arial" w:hAnsi="Arial" w:cs="Arial"/>
              </w:rPr>
            </w:pPr>
            <w:r w:rsidRPr="00E53592">
              <w:rPr>
                <w:rFonts w:ascii="Arial" w:hAnsi="Arial" w:cs="Arial"/>
              </w:rPr>
              <w:t>4</w:t>
            </w:r>
          </w:p>
        </w:tc>
        <w:tc>
          <w:tcPr>
            <w:tcW w:w="3965" w:type="dxa"/>
            <w:tcBorders>
              <w:top w:val="single" w:color="000000" w:sz="2" w:space="0"/>
              <w:left w:val="single" w:color="000000" w:sz="2" w:space="0"/>
              <w:bottom w:val="single" w:color="000000" w:sz="2" w:space="0"/>
              <w:right w:val="single" w:color="000000" w:sz="2" w:space="0"/>
            </w:tcBorders>
            <w:hideMark/>
          </w:tcPr>
          <w:p w:rsidRPr="00E53592" w:rsidR="00E53592" w:rsidP="00E773C5" w:rsidRDefault="00E53592">
            <w:pPr>
              <w:rPr>
                <w:rFonts w:ascii="Arial" w:hAnsi="Arial" w:cs="Arial"/>
              </w:rPr>
            </w:pPr>
            <w:r w:rsidRPr="00E53592">
              <w:rPr>
                <w:rFonts w:ascii="Arial" w:hAnsi="Arial" w:cs="Arial"/>
              </w:rPr>
              <w:t>CROATIA OSIGURANJE d.d.</w:t>
            </w:r>
          </w:p>
        </w:tc>
        <w:tc>
          <w:tcPr>
            <w:tcW w:w="1985" w:type="dxa"/>
            <w:tcBorders>
              <w:top w:val="single" w:color="000000" w:sz="2" w:space="0"/>
              <w:left w:val="single" w:color="000000" w:sz="2" w:space="0"/>
              <w:bottom w:val="single" w:color="000000" w:sz="2" w:space="0"/>
              <w:right w:val="single" w:color="000000" w:sz="2" w:space="0"/>
            </w:tcBorders>
            <w:hideMark/>
          </w:tcPr>
          <w:p w:rsidRPr="00E53592" w:rsidR="00E53592" w:rsidP="00E773C5" w:rsidRDefault="00E53592">
            <w:pPr>
              <w:jc w:val="right"/>
              <w:rPr>
                <w:rFonts w:ascii="Arial" w:hAnsi="Arial" w:cs="Arial"/>
              </w:rPr>
            </w:pPr>
            <w:r w:rsidRPr="00E53592">
              <w:rPr>
                <w:rFonts w:ascii="Arial" w:hAnsi="Arial" w:cs="Arial"/>
              </w:rPr>
              <w:t>21.819,33</w:t>
            </w:r>
          </w:p>
        </w:tc>
      </w:tr>
      <w:tr w:rsidRPr="00E53592" w:rsidR="00E53592" w:rsidTr="00E53592">
        <w:trPr>
          <w:trHeight w:val="285"/>
        </w:trPr>
        <w:tc>
          <w:tcPr>
            <w:tcW w:w="568" w:type="dxa"/>
            <w:tcBorders>
              <w:top w:val="single" w:color="000000" w:sz="2" w:space="0"/>
              <w:left w:val="single" w:color="000000" w:sz="2" w:space="0"/>
              <w:bottom w:val="single" w:color="000000" w:sz="2" w:space="0"/>
              <w:right w:val="single" w:color="000000" w:sz="2" w:space="0"/>
            </w:tcBorders>
            <w:hideMark/>
          </w:tcPr>
          <w:p w:rsidRPr="00E53592" w:rsidR="00E53592" w:rsidP="00E773C5" w:rsidRDefault="00E53592">
            <w:pPr>
              <w:rPr>
                <w:rFonts w:ascii="Arial" w:hAnsi="Arial" w:cs="Arial"/>
              </w:rPr>
            </w:pPr>
            <w:r w:rsidRPr="00E53592">
              <w:rPr>
                <w:rFonts w:ascii="Arial" w:hAnsi="Arial" w:cs="Arial"/>
              </w:rPr>
              <w:t>5</w:t>
            </w:r>
          </w:p>
        </w:tc>
        <w:tc>
          <w:tcPr>
            <w:tcW w:w="3965" w:type="dxa"/>
            <w:tcBorders>
              <w:top w:val="single" w:color="000000" w:sz="2" w:space="0"/>
              <w:left w:val="single" w:color="000000" w:sz="2" w:space="0"/>
              <w:bottom w:val="single" w:color="000000" w:sz="2" w:space="0"/>
              <w:right w:val="single" w:color="000000" w:sz="2" w:space="0"/>
            </w:tcBorders>
            <w:hideMark/>
          </w:tcPr>
          <w:p w:rsidRPr="00E53592" w:rsidR="00E53592" w:rsidP="00E773C5" w:rsidRDefault="00E53592">
            <w:pPr>
              <w:rPr>
                <w:rFonts w:ascii="Arial" w:hAnsi="Arial" w:cs="Arial"/>
              </w:rPr>
            </w:pPr>
            <w:r w:rsidRPr="00E53592">
              <w:rPr>
                <w:rFonts w:ascii="Arial" w:hAnsi="Arial" w:cs="Arial"/>
              </w:rPr>
              <w:t xml:space="preserve">CROATIA OSIGURANJE d.d.  </w:t>
            </w:r>
          </w:p>
        </w:tc>
        <w:tc>
          <w:tcPr>
            <w:tcW w:w="1985" w:type="dxa"/>
            <w:tcBorders>
              <w:top w:val="single" w:color="000000" w:sz="2" w:space="0"/>
              <w:left w:val="single" w:color="000000" w:sz="2" w:space="0"/>
              <w:bottom w:val="single" w:color="000000" w:sz="2" w:space="0"/>
              <w:right w:val="single" w:color="000000" w:sz="2" w:space="0"/>
            </w:tcBorders>
            <w:hideMark/>
          </w:tcPr>
          <w:p w:rsidRPr="00E53592" w:rsidR="00E53592" w:rsidP="00E773C5" w:rsidRDefault="00E53592">
            <w:pPr>
              <w:jc w:val="right"/>
              <w:rPr>
                <w:rFonts w:ascii="Arial" w:hAnsi="Arial" w:cs="Arial"/>
              </w:rPr>
            </w:pPr>
            <w:r w:rsidRPr="00E53592">
              <w:rPr>
                <w:rFonts w:ascii="Arial" w:hAnsi="Arial" w:cs="Arial"/>
              </w:rPr>
              <w:t>1.429.829,98</w:t>
            </w:r>
          </w:p>
        </w:tc>
      </w:tr>
      <w:tr w:rsidRPr="00E53592" w:rsidR="00E53592" w:rsidTr="00E53592">
        <w:trPr>
          <w:trHeight w:val="285"/>
        </w:trPr>
        <w:tc>
          <w:tcPr>
            <w:tcW w:w="568" w:type="dxa"/>
            <w:tcBorders>
              <w:top w:val="single" w:color="000000" w:sz="2" w:space="0"/>
              <w:left w:val="single" w:color="000000" w:sz="2" w:space="0"/>
              <w:bottom w:val="single" w:color="000000" w:sz="2" w:space="0"/>
              <w:right w:val="single" w:color="000000" w:sz="2" w:space="0"/>
            </w:tcBorders>
            <w:hideMark/>
          </w:tcPr>
          <w:p w:rsidRPr="00E53592" w:rsidR="00E53592" w:rsidP="00E773C5" w:rsidRDefault="00E53592">
            <w:pPr>
              <w:rPr>
                <w:rFonts w:ascii="Arial" w:hAnsi="Arial" w:cs="Arial"/>
              </w:rPr>
            </w:pPr>
            <w:r w:rsidRPr="00E53592">
              <w:rPr>
                <w:rFonts w:ascii="Arial" w:hAnsi="Arial" w:cs="Arial"/>
              </w:rPr>
              <w:t>6</w:t>
            </w:r>
          </w:p>
        </w:tc>
        <w:tc>
          <w:tcPr>
            <w:tcW w:w="3965" w:type="dxa"/>
            <w:tcBorders>
              <w:top w:val="single" w:color="000000" w:sz="2" w:space="0"/>
              <w:left w:val="single" w:color="000000" w:sz="2" w:space="0"/>
              <w:bottom w:val="single" w:color="000000" w:sz="2" w:space="0"/>
              <w:right w:val="single" w:color="000000" w:sz="2" w:space="0"/>
            </w:tcBorders>
            <w:hideMark/>
          </w:tcPr>
          <w:p w:rsidRPr="00E53592" w:rsidR="00E53592" w:rsidP="00E773C5" w:rsidRDefault="00E53592">
            <w:pPr>
              <w:rPr>
                <w:rFonts w:ascii="Arial" w:hAnsi="Arial" w:cs="Arial"/>
              </w:rPr>
            </w:pPr>
            <w:r w:rsidRPr="00E53592">
              <w:rPr>
                <w:rFonts w:ascii="Arial" w:hAnsi="Arial" w:cs="Arial"/>
              </w:rPr>
              <w:t xml:space="preserve">AGRAM LIFE osiguranje dioničko društvo, Zagreb, kao pravni </w:t>
            </w:r>
            <w:proofErr w:type="spellStart"/>
            <w:r w:rsidRPr="00E53592">
              <w:rPr>
                <w:rFonts w:ascii="Arial" w:hAnsi="Arial" w:cs="Arial"/>
              </w:rPr>
              <w:t>sljednik</w:t>
            </w:r>
            <w:proofErr w:type="spellEnd"/>
            <w:r w:rsidRPr="00E53592">
              <w:rPr>
                <w:rFonts w:ascii="Arial" w:hAnsi="Arial" w:cs="Arial"/>
              </w:rPr>
              <w:t xml:space="preserve"> SUNCE OSIGURANJE d.d.</w:t>
            </w:r>
          </w:p>
        </w:tc>
        <w:tc>
          <w:tcPr>
            <w:tcW w:w="1985" w:type="dxa"/>
            <w:tcBorders>
              <w:top w:val="single" w:color="000000" w:sz="2" w:space="0"/>
              <w:left w:val="single" w:color="000000" w:sz="2" w:space="0"/>
              <w:bottom w:val="single" w:color="000000" w:sz="2" w:space="0"/>
              <w:right w:val="single" w:color="000000" w:sz="2" w:space="0"/>
            </w:tcBorders>
            <w:hideMark/>
          </w:tcPr>
          <w:p w:rsidRPr="00E53592" w:rsidR="00E53592" w:rsidP="00E773C5" w:rsidRDefault="00E53592">
            <w:pPr>
              <w:jc w:val="right"/>
              <w:rPr>
                <w:rFonts w:ascii="Arial" w:hAnsi="Arial" w:cs="Arial"/>
              </w:rPr>
            </w:pPr>
            <w:r w:rsidRPr="00E53592">
              <w:rPr>
                <w:rFonts w:ascii="Arial" w:hAnsi="Arial" w:cs="Arial"/>
              </w:rPr>
              <w:t>8.536,56</w:t>
            </w:r>
          </w:p>
        </w:tc>
      </w:tr>
      <w:tr w:rsidRPr="00E53592" w:rsidR="00E53592" w:rsidTr="00E53592">
        <w:trPr>
          <w:trHeight w:val="285"/>
        </w:trPr>
        <w:tc>
          <w:tcPr>
            <w:tcW w:w="568" w:type="dxa"/>
            <w:tcBorders>
              <w:top w:val="single" w:color="000000" w:sz="2" w:space="0"/>
              <w:left w:val="single" w:color="000000" w:sz="2" w:space="0"/>
              <w:bottom w:val="single" w:color="000000" w:sz="2" w:space="0"/>
              <w:right w:val="single" w:color="000000" w:sz="2" w:space="0"/>
            </w:tcBorders>
            <w:hideMark/>
          </w:tcPr>
          <w:p w:rsidRPr="00E53592" w:rsidR="00E53592" w:rsidP="00E773C5" w:rsidRDefault="00E53592">
            <w:pPr>
              <w:rPr>
                <w:rFonts w:ascii="Arial" w:hAnsi="Arial" w:cs="Arial"/>
              </w:rPr>
            </w:pPr>
            <w:r w:rsidRPr="00E53592">
              <w:rPr>
                <w:rFonts w:ascii="Arial" w:hAnsi="Arial" w:cs="Arial"/>
              </w:rPr>
              <w:t>7</w:t>
            </w:r>
          </w:p>
        </w:tc>
        <w:tc>
          <w:tcPr>
            <w:tcW w:w="3965" w:type="dxa"/>
            <w:tcBorders>
              <w:top w:val="single" w:color="000000" w:sz="2" w:space="0"/>
              <w:left w:val="single" w:color="000000" w:sz="2" w:space="0"/>
              <w:bottom w:val="single" w:color="000000" w:sz="2" w:space="0"/>
              <w:right w:val="single" w:color="000000" w:sz="2" w:space="0"/>
            </w:tcBorders>
            <w:hideMark/>
          </w:tcPr>
          <w:p w:rsidRPr="00E53592" w:rsidR="00E53592" w:rsidP="00E773C5" w:rsidRDefault="00E53592">
            <w:pPr>
              <w:rPr>
                <w:rFonts w:ascii="Arial" w:hAnsi="Arial" w:cs="Arial"/>
              </w:rPr>
            </w:pPr>
            <w:r w:rsidRPr="00E53592">
              <w:rPr>
                <w:rFonts w:ascii="Arial" w:hAnsi="Arial" w:cs="Arial"/>
              </w:rPr>
              <w:t>HRVATSKE ŠUME d.o.o.</w:t>
            </w:r>
          </w:p>
        </w:tc>
        <w:tc>
          <w:tcPr>
            <w:tcW w:w="1985" w:type="dxa"/>
            <w:tcBorders>
              <w:top w:val="single" w:color="000000" w:sz="2" w:space="0"/>
              <w:left w:val="single" w:color="000000" w:sz="2" w:space="0"/>
              <w:bottom w:val="single" w:color="000000" w:sz="2" w:space="0"/>
              <w:right w:val="single" w:color="000000" w:sz="2" w:space="0"/>
            </w:tcBorders>
            <w:hideMark/>
          </w:tcPr>
          <w:p w:rsidRPr="00E53592" w:rsidR="00E53592" w:rsidP="00E773C5" w:rsidRDefault="00E53592">
            <w:pPr>
              <w:jc w:val="right"/>
              <w:rPr>
                <w:rFonts w:ascii="Arial" w:hAnsi="Arial" w:cs="Arial"/>
              </w:rPr>
            </w:pPr>
            <w:r w:rsidRPr="00E53592">
              <w:rPr>
                <w:rFonts w:ascii="Arial" w:hAnsi="Arial" w:cs="Arial"/>
              </w:rPr>
              <w:t>9.524,74</w:t>
            </w:r>
          </w:p>
        </w:tc>
      </w:tr>
      <w:tr w:rsidRPr="00E53592" w:rsidR="00E53592" w:rsidTr="00E53592">
        <w:trPr>
          <w:trHeight w:val="285"/>
        </w:trPr>
        <w:tc>
          <w:tcPr>
            <w:tcW w:w="568" w:type="dxa"/>
            <w:tcBorders>
              <w:top w:val="single" w:color="000000" w:sz="2" w:space="0"/>
              <w:left w:val="single" w:color="000000" w:sz="2" w:space="0"/>
              <w:bottom w:val="single" w:color="000000" w:sz="2" w:space="0"/>
              <w:right w:val="single" w:color="000000" w:sz="2" w:space="0"/>
            </w:tcBorders>
            <w:hideMark/>
          </w:tcPr>
          <w:p w:rsidRPr="00E53592" w:rsidR="00E53592" w:rsidP="00E773C5" w:rsidRDefault="00E53592">
            <w:pPr>
              <w:rPr>
                <w:rFonts w:ascii="Arial" w:hAnsi="Arial" w:cs="Arial"/>
              </w:rPr>
            </w:pPr>
            <w:r w:rsidRPr="00E53592">
              <w:rPr>
                <w:rFonts w:ascii="Arial" w:hAnsi="Arial" w:cs="Arial"/>
              </w:rPr>
              <w:t>8</w:t>
            </w:r>
          </w:p>
        </w:tc>
        <w:tc>
          <w:tcPr>
            <w:tcW w:w="3965" w:type="dxa"/>
            <w:tcBorders>
              <w:top w:val="single" w:color="000000" w:sz="2" w:space="0"/>
              <w:left w:val="single" w:color="000000" w:sz="2" w:space="0"/>
              <w:bottom w:val="single" w:color="000000" w:sz="2" w:space="0"/>
              <w:right w:val="single" w:color="000000" w:sz="2" w:space="0"/>
            </w:tcBorders>
            <w:hideMark/>
          </w:tcPr>
          <w:p w:rsidRPr="00E53592" w:rsidR="00E53592" w:rsidP="00E773C5" w:rsidRDefault="00E53592">
            <w:pPr>
              <w:rPr>
                <w:rFonts w:ascii="Arial" w:hAnsi="Arial" w:cs="Arial"/>
              </w:rPr>
            </w:pPr>
            <w:r w:rsidRPr="00E53592">
              <w:rPr>
                <w:rFonts w:ascii="Arial" w:hAnsi="Arial" w:cs="Arial"/>
              </w:rPr>
              <w:t xml:space="preserve">ESM </w:t>
            </w:r>
            <w:proofErr w:type="spellStart"/>
            <w:r w:rsidRPr="00E53592">
              <w:rPr>
                <w:rFonts w:ascii="Arial" w:hAnsi="Arial" w:cs="Arial"/>
              </w:rPr>
              <w:t>Inc</w:t>
            </w:r>
            <w:proofErr w:type="spellEnd"/>
            <w:r w:rsidRPr="00E53592">
              <w:rPr>
                <w:rFonts w:ascii="Arial" w:hAnsi="Arial" w:cs="Arial"/>
              </w:rPr>
              <w:t xml:space="preserve">, S, </w:t>
            </w:r>
            <w:proofErr w:type="spellStart"/>
            <w:r w:rsidRPr="00E53592">
              <w:rPr>
                <w:rFonts w:ascii="Arial" w:hAnsi="Arial" w:cs="Arial"/>
              </w:rPr>
              <w:t>Franc</w:t>
            </w:r>
            <w:proofErr w:type="spellEnd"/>
            <w:r w:rsidRPr="00E53592">
              <w:rPr>
                <w:rFonts w:ascii="Arial" w:hAnsi="Arial" w:cs="Arial"/>
              </w:rPr>
              <w:t xml:space="preserve"> 77, Panama</w:t>
            </w:r>
          </w:p>
        </w:tc>
        <w:tc>
          <w:tcPr>
            <w:tcW w:w="1985" w:type="dxa"/>
            <w:tcBorders>
              <w:top w:val="single" w:color="000000" w:sz="2" w:space="0"/>
              <w:left w:val="single" w:color="000000" w:sz="2" w:space="0"/>
              <w:bottom w:val="single" w:color="000000" w:sz="2" w:space="0"/>
              <w:right w:val="single" w:color="000000" w:sz="2" w:space="0"/>
            </w:tcBorders>
            <w:hideMark/>
          </w:tcPr>
          <w:p w:rsidRPr="00E53592" w:rsidR="00E53592" w:rsidP="00E773C5" w:rsidRDefault="00E53592">
            <w:pPr>
              <w:jc w:val="right"/>
              <w:rPr>
                <w:rFonts w:ascii="Arial" w:hAnsi="Arial" w:cs="Arial"/>
              </w:rPr>
            </w:pPr>
            <w:r w:rsidRPr="00E53592">
              <w:rPr>
                <w:rFonts w:ascii="Arial" w:hAnsi="Arial" w:cs="Arial"/>
              </w:rPr>
              <w:t>634.954,80</w:t>
            </w:r>
          </w:p>
        </w:tc>
      </w:tr>
      <w:tr w:rsidRPr="00E53592" w:rsidR="00E53592" w:rsidTr="00E53592">
        <w:trPr>
          <w:trHeight w:val="285"/>
        </w:trPr>
        <w:tc>
          <w:tcPr>
            <w:tcW w:w="568" w:type="dxa"/>
            <w:tcBorders>
              <w:top w:val="single" w:color="000000" w:sz="2" w:space="0"/>
              <w:left w:val="single" w:color="000000" w:sz="2" w:space="0"/>
              <w:bottom w:val="single" w:color="000000" w:sz="2" w:space="0"/>
              <w:right w:val="single" w:color="000000" w:sz="2" w:space="0"/>
            </w:tcBorders>
            <w:hideMark/>
          </w:tcPr>
          <w:p w:rsidRPr="00E53592" w:rsidR="00E53592" w:rsidP="00E773C5" w:rsidRDefault="00E53592">
            <w:pPr>
              <w:rPr>
                <w:rFonts w:ascii="Arial" w:hAnsi="Arial" w:cs="Arial"/>
              </w:rPr>
            </w:pPr>
            <w:r w:rsidRPr="00E53592">
              <w:rPr>
                <w:rFonts w:ascii="Arial" w:hAnsi="Arial" w:cs="Arial"/>
              </w:rPr>
              <w:t>9</w:t>
            </w:r>
          </w:p>
        </w:tc>
        <w:tc>
          <w:tcPr>
            <w:tcW w:w="3965" w:type="dxa"/>
            <w:tcBorders>
              <w:top w:val="single" w:color="000000" w:sz="2" w:space="0"/>
              <w:left w:val="single" w:color="000000" w:sz="2" w:space="0"/>
              <w:bottom w:val="single" w:color="000000" w:sz="2" w:space="0"/>
              <w:right w:val="single" w:color="000000" w:sz="2" w:space="0"/>
            </w:tcBorders>
            <w:hideMark/>
          </w:tcPr>
          <w:p w:rsidRPr="00E53592" w:rsidR="00E53592" w:rsidP="00E773C5" w:rsidRDefault="00E53592">
            <w:pPr>
              <w:rPr>
                <w:rFonts w:ascii="Arial" w:hAnsi="Arial" w:cs="Arial"/>
              </w:rPr>
            </w:pPr>
            <w:r w:rsidRPr="00E53592">
              <w:rPr>
                <w:rFonts w:ascii="Arial" w:hAnsi="Arial" w:cs="Arial"/>
              </w:rPr>
              <w:t>RATKO BOŽIĆ</w:t>
            </w:r>
          </w:p>
        </w:tc>
        <w:tc>
          <w:tcPr>
            <w:tcW w:w="1985" w:type="dxa"/>
            <w:tcBorders>
              <w:top w:val="single" w:color="000000" w:sz="2" w:space="0"/>
              <w:left w:val="single" w:color="000000" w:sz="2" w:space="0"/>
              <w:bottom w:val="single" w:color="000000" w:sz="2" w:space="0"/>
              <w:right w:val="single" w:color="000000" w:sz="2" w:space="0"/>
            </w:tcBorders>
            <w:hideMark/>
          </w:tcPr>
          <w:p w:rsidRPr="00E53592" w:rsidR="00E53592" w:rsidP="00E773C5" w:rsidRDefault="00E53592">
            <w:pPr>
              <w:jc w:val="right"/>
              <w:rPr>
                <w:rFonts w:ascii="Arial" w:hAnsi="Arial" w:cs="Arial"/>
              </w:rPr>
            </w:pPr>
            <w:r w:rsidRPr="00E53592">
              <w:rPr>
                <w:rFonts w:ascii="Arial" w:hAnsi="Arial" w:cs="Arial"/>
              </w:rPr>
              <w:t>133.961,35</w:t>
            </w:r>
          </w:p>
        </w:tc>
      </w:tr>
      <w:tr w:rsidRPr="00E53592" w:rsidR="00E53592" w:rsidTr="00E53592">
        <w:trPr>
          <w:trHeight w:val="285"/>
        </w:trPr>
        <w:tc>
          <w:tcPr>
            <w:tcW w:w="568" w:type="dxa"/>
            <w:tcBorders>
              <w:top w:val="single" w:color="000000" w:sz="2" w:space="0"/>
              <w:left w:val="single" w:color="000000" w:sz="2" w:space="0"/>
              <w:bottom w:val="single" w:color="000000" w:sz="2" w:space="0"/>
              <w:right w:val="single" w:color="000000" w:sz="2" w:space="0"/>
            </w:tcBorders>
            <w:hideMark/>
          </w:tcPr>
          <w:p w:rsidRPr="00E53592" w:rsidR="00E53592" w:rsidP="00E773C5" w:rsidRDefault="00E53592">
            <w:pPr>
              <w:rPr>
                <w:rFonts w:ascii="Arial" w:hAnsi="Arial" w:cs="Arial"/>
              </w:rPr>
            </w:pPr>
            <w:r w:rsidRPr="00E53592">
              <w:rPr>
                <w:rFonts w:ascii="Arial" w:hAnsi="Arial" w:cs="Arial"/>
              </w:rPr>
              <w:t>10</w:t>
            </w:r>
          </w:p>
        </w:tc>
        <w:tc>
          <w:tcPr>
            <w:tcW w:w="3965" w:type="dxa"/>
            <w:tcBorders>
              <w:top w:val="single" w:color="000000" w:sz="2" w:space="0"/>
              <w:left w:val="single" w:color="000000" w:sz="2" w:space="0"/>
              <w:bottom w:val="single" w:color="000000" w:sz="2" w:space="0"/>
              <w:right w:val="single" w:color="000000" w:sz="2" w:space="0"/>
            </w:tcBorders>
            <w:hideMark/>
          </w:tcPr>
          <w:p w:rsidRPr="00E53592" w:rsidR="00E53592" w:rsidP="00E773C5" w:rsidRDefault="00E53592">
            <w:pPr>
              <w:rPr>
                <w:rFonts w:ascii="Arial" w:hAnsi="Arial" w:cs="Arial"/>
              </w:rPr>
            </w:pPr>
            <w:proofErr w:type="spellStart"/>
            <w:r w:rsidRPr="00E53592">
              <w:rPr>
                <w:rFonts w:ascii="Arial" w:hAnsi="Arial" w:cs="Arial"/>
              </w:rPr>
              <w:t>K.P</w:t>
            </w:r>
            <w:proofErr w:type="spellEnd"/>
            <w:r w:rsidRPr="00E53592">
              <w:rPr>
                <w:rFonts w:ascii="Arial" w:hAnsi="Arial" w:cs="Arial"/>
              </w:rPr>
              <w:t>. GORNJA RIJEKA d.o.o.</w:t>
            </w:r>
          </w:p>
        </w:tc>
        <w:tc>
          <w:tcPr>
            <w:tcW w:w="1985" w:type="dxa"/>
            <w:tcBorders>
              <w:top w:val="single" w:color="000000" w:sz="2" w:space="0"/>
              <w:left w:val="single" w:color="000000" w:sz="2" w:space="0"/>
              <w:bottom w:val="single" w:color="000000" w:sz="2" w:space="0"/>
              <w:right w:val="single" w:color="000000" w:sz="2" w:space="0"/>
            </w:tcBorders>
            <w:hideMark/>
          </w:tcPr>
          <w:p w:rsidRPr="00E53592" w:rsidR="00E53592" w:rsidP="00E773C5" w:rsidRDefault="00E53592">
            <w:pPr>
              <w:jc w:val="right"/>
              <w:rPr>
                <w:rFonts w:ascii="Arial" w:hAnsi="Arial" w:cs="Arial"/>
              </w:rPr>
            </w:pPr>
            <w:r w:rsidRPr="00E53592">
              <w:rPr>
                <w:rFonts w:ascii="Arial" w:hAnsi="Arial" w:cs="Arial"/>
              </w:rPr>
              <w:t>4.316,76</w:t>
            </w:r>
          </w:p>
        </w:tc>
      </w:tr>
      <w:tr w:rsidRPr="00E53592" w:rsidR="00E53592" w:rsidTr="00E53592">
        <w:trPr>
          <w:trHeight w:val="285"/>
        </w:trPr>
        <w:tc>
          <w:tcPr>
            <w:tcW w:w="568" w:type="dxa"/>
            <w:tcBorders>
              <w:top w:val="single" w:color="000000" w:sz="2" w:space="0"/>
              <w:left w:val="single" w:color="000000" w:sz="2" w:space="0"/>
              <w:bottom w:val="single" w:color="000000" w:sz="2" w:space="0"/>
              <w:right w:val="single" w:color="000000" w:sz="2" w:space="0"/>
            </w:tcBorders>
            <w:hideMark/>
          </w:tcPr>
          <w:p w:rsidRPr="00E53592" w:rsidR="00E53592" w:rsidP="00E773C5" w:rsidRDefault="00E53592">
            <w:pPr>
              <w:rPr>
                <w:rFonts w:ascii="Arial" w:hAnsi="Arial" w:cs="Arial"/>
              </w:rPr>
            </w:pPr>
            <w:r w:rsidRPr="00E53592">
              <w:rPr>
                <w:rFonts w:ascii="Arial" w:hAnsi="Arial" w:cs="Arial"/>
              </w:rPr>
              <w:t>11</w:t>
            </w:r>
          </w:p>
        </w:tc>
        <w:tc>
          <w:tcPr>
            <w:tcW w:w="3965" w:type="dxa"/>
            <w:tcBorders>
              <w:top w:val="single" w:color="000000" w:sz="2" w:space="0"/>
              <w:left w:val="single" w:color="000000" w:sz="2" w:space="0"/>
              <w:bottom w:val="single" w:color="000000" w:sz="2" w:space="0"/>
              <w:right w:val="single" w:color="000000" w:sz="2" w:space="0"/>
            </w:tcBorders>
            <w:hideMark/>
          </w:tcPr>
          <w:p w:rsidRPr="00E53592" w:rsidR="00E53592" w:rsidP="00E773C5" w:rsidRDefault="00E53592">
            <w:pPr>
              <w:rPr>
                <w:rFonts w:ascii="Arial" w:hAnsi="Arial" w:cs="Arial"/>
              </w:rPr>
            </w:pPr>
            <w:r w:rsidRPr="00E53592">
              <w:rPr>
                <w:rFonts w:ascii="Arial" w:hAnsi="Arial" w:cs="Arial"/>
              </w:rPr>
              <w:t>POMORSKI TRENING CENTAR / POU BOŽIĆ</w:t>
            </w:r>
          </w:p>
        </w:tc>
        <w:tc>
          <w:tcPr>
            <w:tcW w:w="1985" w:type="dxa"/>
            <w:tcBorders>
              <w:top w:val="single" w:color="000000" w:sz="2" w:space="0"/>
              <w:left w:val="single" w:color="000000" w:sz="2" w:space="0"/>
              <w:bottom w:val="single" w:color="000000" w:sz="2" w:space="0"/>
              <w:right w:val="single" w:color="000000" w:sz="2" w:space="0"/>
            </w:tcBorders>
            <w:hideMark/>
          </w:tcPr>
          <w:p w:rsidRPr="00E53592" w:rsidR="00E53592" w:rsidP="00E773C5" w:rsidRDefault="00E53592">
            <w:pPr>
              <w:jc w:val="right"/>
              <w:rPr>
                <w:rFonts w:ascii="Arial" w:hAnsi="Arial" w:cs="Arial"/>
              </w:rPr>
            </w:pPr>
            <w:r w:rsidRPr="00E53592">
              <w:rPr>
                <w:rFonts w:ascii="Arial" w:hAnsi="Arial" w:cs="Arial"/>
              </w:rPr>
              <w:t xml:space="preserve">15.506,43 </w:t>
            </w:r>
          </w:p>
        </w:tc>
      </w:tr>
      <w:tr w:rsidRPr="00E53592" w:rsidR="00E53592" w:rsidTr="00E53592">
        <w:trPr>
          <w:trHeight w:val="285"/>
        </w:trPr>
        <w:tc>
          <w:tcPr>
            <w:tcW w:w="568" w:type="dxa"/>
            <w:tcBorders>
              <w:top w:val="single" w:color="000000" w:sz="2" w:space="0"/>
              <w:left w:val="single" w:color="000000" w:sz="2" w:space="0"/>
              <w:bottom w:val="single" w:color="000000" w:sz="2" w:space="0"/>
              <w:right w:val="single" w:color="000000" w:sz="2" w:space="0"/>
            </w:tcBorders>
            <w:hideMark/>
          </w:tcPr>
          <w:p w:rsidRPr="00E53592" w:rsidR="00E53592" w:rsidP="00E773C5" w:rsidRDefault="00E53592">
            <w:pPr>
              <w:rPr>
                <w:rFonts w:ascii="Arial" w:hAnsi="Arial" w:cs="Arial"/>
              </w:rPr>
            </w:pPr>
            <w:r w:rsidRPr="00E53592">
              <w:rPr>
                <w:rFonts w:ascii="Arial" w:hAnsi="Arial" w:cs="Arial"/>
              </w:rPr>
              <w:t>12</w:t>
            </w:r>
          </w:p>
        </w:tc>
        <w:tc>
          <w:tcPr>
            <w:tcW w:w="3965" w:type="dxa"/>
            <w:tcBorders>
              <w:top w:val="single" w:color="000000" w:sz="2" w:space="0"/>
              <w:left w:val="single" w:color="000000" w:sz="2" w:space="0"/>
              <w:bottom w:val="single" w:color="000000" w:sz="2" w:space="0"/>
              <w:right w:val="single" w:color="000000" w:sz="2" w:space="0"/>
            </w:tcBorders>
            <w:hideMark/>
          </w:tcPr>
          <w:p w:rsidRPr="00E53592" w:rsidR="00E53592" w:rsidP="00E773C5" w:rsidRDefault="00E53592">
            <w:pPr>
              <w:rPr>
                <w:rFonts w:ascii="Arial" w:hAnsi="Arial" w:cs="Arial"/>
              </w:rPr>
            </w:pPr>
            <w:r w:rsidRPr="00E53592">
              <w:rPr>
                <w:rFonts w:ascii="Arial" w:hAnsi="Arial" w:cs="Arial"/>
              </w:rPr>
              <w:t>LONČAR d.o.o.</w:t>
            </w:r>
          </w:p>
        </w:tc>
        <w:tc>
          <w:tcPr>
            <w:tcW w:w="1985" w:type="dxa"/>
            <w:tcBorders>
              <w:top w:val="single" w:color="000000" w:sz="2" w:space="0"/>
              <w:left w:val="single" w:color="000000" w:sz="2" w:space="0"/>
              <w:bottom w:val="single" w:color="000000" w:sz="2" w:space="0"/>
              <w:right w:val="single" w:color="000000" w:sz="2" w:space="0"/>
            </w:tcBorders>
            <w:hideMark/>
          </w:tcPr>
          <w:p w:rsidRPr="00E53592" w:rsidR="00E53592" w:rsidP="00E773C5" w:rsidRDefault="00E53592">
            <w:pPr>
              <w:jc w:val="right"/>
              <w:rPr>
                <w:rFonts w:ascii="Arial" w:hAnsi="Arial" w:cs="Arial"/>
              </w:rPr>
            </w:pPr>
            <w:r w:rsidRPr="00E53592">
              <w:rPr>
                <w:rFonts w:ascii="Arial" w:hAnsi="Arial" w:cs="Arial"/>
              </w:rPr>
              <w:t>7.807,91</w:t>
            </w:r>
          </w:p>
        </w:tc>
      </w:tr>
      <w:tr w:rsidRPr="00E53592" w:rsidR="00E53592" w:rsidTr="00E53592">
        <w:trPr>
          <w:trHeight w:val="285"/>
        </w:trPr>
        <w:tc>
          <w:tcPr>
            <w:tcW w:w="568" w:type="dxa"/>
            <w:tcBorders>
              <w:top w:val="single" w:color="000000" w:sz="2" w:space="0"/>
              <w:left w:val="single" w:color="000000" w:sz="2" w:space="0"/>
              <w:bottom w:val="single" w:color="000000" w:sz="2" w:space="0"/>
              <w:right w:val="single" w:color="000000" w:sz="2" w:space="0"/>
            </w:tcBorders>
            <w:hideMark/>
          </w:tcPr>
          <w:p w:rsidRPr="00E53592" w:rsidR="00E53592" w:rsidP="00E773C5" w:rsidRDefault="00E53592">
            <w:pPr>
              <w:rPr>
                <w:rFonts w:ascii="Arial" w:hAnsi="Arial" w:cs="Arial"/>
              </w:rPr>
            </w:pPr>
            <w:r w:rsidRPr="00E53592">
              <w:rPr>
                <w:rFonts w:ascii="Arial" w:hAnsi="Arial" w:cs="Arial"/>
              </w:rPr>
              <w:t>13</w:t>
            </w:r>
          </w:p>
        </w:tc>
        <w:tc>
          <w:tcPr>
            <w:tcW w:w="3965" w:type="dxa"/>
            <w:tcBorders>
              <w:top w:val="single" w:color="000000" w:sz="2" w:space="0"/>
              <w:left w:val="single" w:color="000000" w:sz="2" w:space="0"/>
              <w:bottom w:val="single" w:color="000000" w:sz="2" w:space="0"/>
              <w:right w:val="single" w:color="000000" w:sz="2" w:space="0"/>
            </w:tcBorders>
            <w:hideMark/>
          </w:tcPr>
          <w:p w:rsidRPr="00E53592" w:rsidR="00E53592" w:rsidP="00E773C5" w:rsidRDefault="00E53592">
            <w:pPr>
              <w:rPr>
                <w:rFonts w:ascii="Arial" w:hAnsi="Arial" w:cs="Arial"/>
              </w:rPr>
            </w:pPr>
            <w:r w:rsidRPr="00E53592">
              <w:rPr>
                <w:rFonts w:ascii="Arial" w:hAnsi="Arial" w:cs="Arial"/>
              </w:rPr>
              <w:t>REPUBLIKA HRVATSKA- MINISTARSTVO FINANCIJA</w:t>
            </w:r>
          </w:p>
        </w:tc>
        <w:tc>
          <w:tcPr>
            <w:tcW w:w="1985" w:type="dxa"/>
            <w:tcBorders>
              <w:top w:val="single" w:color="000000" w:sz="2" w:space="0"/>
              <w:left w:val="single" w:color="000000" w:sz="2" w:space="0"/>
              <w:bottom w:val="single" w:color="000000" w:sz="2" w:space="0"/>
              <w:right w:val="single" w:color="000000" w:sz="2" w:space="0"/>
            </w:tcBorders>
            <w:hideMark/>
          </w:tcPr>
          <w:p w:rsidRPr="00E53592" w:rsidR="00E53592" w:rsidP="00E773C5" w:rsidRDefault="00E53592">
            <w:pPr>
              <w:jc w:val="right"/>
              <w:rPr>
                <w:rFonts w:ascii="Arial" w:hAnsi="Arial" w:cs="Arial"/>
              </w:rPr>
            </w:pPr>
            <w:r w:rsidRPr="00E53592">
              <w:rPr>
                <w:rFonts w:ascii="Arial" w:hAnsi="Arial" w:cs="Arial"/>
              </w:rPr>
              <w:t>581.015,67</w:t>
            </w:r>
          </w:p>
        </w:tc>
      </w:tr>
      <w:tr w:rsidRPr="00E53592" w:rsidR="00E53592" w:rsidTr="00E53592">
        <w:trPr>
          <w:trHeight w:val="285"/>
        </w:trPr>
        <w:tc>
          <w:tcPr>
            <w:tcW w:w="568" w:type="dxa"/>
            <w:tcBorders>
              <w:top w:val="single" w:color="000000" w:sz="2" w:space="0"/>
              <w:left w:val="single" w:color="000000" w:sz="2" w:space="0"/>
              <w:bottom w:val="single" w:color="000000" w:sz="2" w:space="0"/>
              <w:right w:val="single" w:color="000000" w:sz="2" w:space="0"/>
            </w:tcBorders>
            <w:hideMark/>
          </w:tcPr>
          <w:p w:rsidRPr="00E53592" w:rsidR="00E53592" w:rsidP="00E773C5" w:rsidRDefault="00E53592">
            <w:pPr>
              <w:rPr>
                <w:rFonts w:ascii="Arial" w:hAnsi="Arial" w:cs="Arial"/>
              </w:rPr>
            </w:pPr>
            <w:r w:rsidRPr="00E53592">
              <w:rPr>
                <w:rFonts w:ascii="Arial" w:hAnsi="Arial" w:cs="Arial"/>
              </w:rPr>
              <w:t>14</w:t>
            </w:r>
          </w:p>
        </w:tc>
        <w:tc>
          <w:tcPr>
            <w:tcW w:w="3965" w:type="dxa"/>
            <w:tcBorders>
              <w:top w:val="single" w:color="000000" w:sz="2" w:space="0"/>
              <w:left w:val="single" w:color="000000" w:sz="2" w:space="0"/>
              <w:bottom w:val="single" w:color="000000" w:sz="2" w:space="0"/>
              <w:right w:val="single" w:color="000000" w:sz="2" w:space="0"/>
            </w:tcBorders>
            <w:hideMark/>
          </w:tcPr>
          <w:p w:rsidRPr="00E53592" w:rsidR="00E53592" w:rsidP="00E773C5" w:rsidRDefault="00E53592">
            <w:pPr>
              <w:rPr>
                <w:rFonts w:ascii="Arial" w:hAnsi="Arial" w:cs="Arial"/>
              </w:rPr>
            </w:pPr>
            <w:r w:rsidRPr="00E53592">
              <w:rPr>
                <w:rFonts w:ascii="Arial" w:hAnsi="Arial" w:cs="Arial"/>
              </w:rPr>
              <w:t xml:space="preserve">HANZA MEDIA d.o.o. za izdavačku djelatnost, kao pravni </w:t>
            </w:r>
            <w:proofErr w:type="spellStart"/>
            <w:r w:rsidRPr="00E53592">
              <w:rPr>
                <w:rFonts w:ascii="Arial" w:hAnsi="Arial" w:cs="Arial"/>
              </w:rPr>
              <w:t>sljednik</w:t>
            </w:r>
            <w:proofErr w:type="spellEnd"/>
            <w:r w:rsidRPr="00E53592">
              <w:rPr>
                <w:rFonts w:ascii="Arial" w:hAnsi="Arial" w:cs="Arial"/>
              </w:rPr>
              <w:t xml:space="preserve"> SLOBODNA DALMACIJA d.d. (dio tražbine utvrđene u iznosu od 227.357,07 kn) </w:t>
            </w:r>
          </w:p>
        </w:tc>
        <w:tc>
          <w:tcPr>
            <w:tcW w:w="1985" w:type="dxa"/>
            <w:tcBorders>
              <w:top w:val="single" w:color="000000" w:sz="2" w:space="0"/>
              <w:left w:val="single" w:color="000000" w:sz="2" w:space="0"/>
              <w:bottom w:val="single" w:color="000000" w:sz="2" w:space="0"/>
              <w:right w:val="single" w:color="000000" w:sz="2" w:space="0"/>
            </w:tcBorders>
            <w:hideMark/>
          </w:tcPr>
          <w:p w:rsidRPr="00E53592" w:rsidR="00E53592" w:rsidP="00E773C5" w:rsidRDefault="00E53592">
            <w:pPr>
              <w:jc w:val="right"/>
              <w:rPr>
                <w:rFonts w:ascii="Arial" w:hAnsi="Arial" w:cs="Arial"/>
              </w:rPr>
            </w:pPr>
            <w:r w:rsidRPr="00E53592">
              <w:rPr>
                <w:rFonts w:ascii="Arial" w:hAnsi="Arial" w:cs="Arial"/>
              </w:rPr>
              <w:t>16.106,85</w:t>
            </w:r>
          </w:p>
        </w:tc>
      </w:tr>
      <w:tr w:rsidRPr="00E53592" w:rsidR="00E53592" w:rsidTr="00E53592">
        <w:trPr>
          <w:trHeight w:val="285"/>
        </w:trPr>
        <w:tc>
          <w:tcPr>
            <w:tcW w:w="568" w:type="dxa"/>
            <w:tcBorders>
              <w:top w:val="single" w:color="000000" w:sz="2" w:space="0"/>
              <w:left w:val="single" w:color="000000" w:sz="2" w:space="0"/>
              <w:bottom w:val="single" w:color="000000" w:sz="2" w:space="0"/>
              <w:right w:val="single" w:color="000000" w:sz="2" w:space="0"/>
            </w:tcBorders>
            <w:hideMark/>
          </w:tcPr>
          <w:p w:rsidRPr="00E53592" w:rsidR="00E53592" w:rsidP="00E773C5" w:rsidRDefault="00E53592">
            <w:pPr>
              <w:rPr>
                <w:rFonts w:ascii="Arial" w:hAnsi="Arial" w:cs="Arial"/>
              </w:rPr>
            </w:pPr>
            <w:r w:rsidRPr="00E53592">
              <w:rPr>
                <w:rFonts w:ascii="Arial" w:hAnsi="Arial" w:cs="Arial"/>
              </w:rPr>
              <w:t>15</w:t>
            </w:r>
          </w:p>
        </w:tc>
        <w:tc>
          <w:tcPr>
            <w:tcW w:w="3965" w:type="dxa"/>
            <w:tcBorders>
              <w:top w:val="single" w:color="000000" w:sz="2" w:space="0"/>
              <w:left w:val="single" w:color="000000" w:sz="2" w:space="0"/>
              <w:bottom w:val="single" w:color="000000" w:sz="2" w:space="0"/>
              <w:right w:val="single" w:color="000000" w:sz="2" w:space="0"/>
            </w:tcBorders>
            <w:hideMark/>
          </w:tcPr>
          <w:p w:rsidRPr="00E53592" w:rsidR="00E53592" w:rsidP="00E773C5" w:rsidRDefault="00E53592">
            <w:pPr>
              <w:rPr>
                <w:rFonts w:ascii="Arial" w:hAnsi="Arial" w:cs="Arial"/>
              </w:rPr>
            </w:pPr>
            <w:r w:rsidRPr="00E53592">
              <w:rPr>
                <w:rFonts w:ascii="Arial" w:hAnsi="Arial" w:cs="Arial"/>
              </w:rPr>
              <w:t>A.C.I. d.d.</w:t>
            </w:r>
          </w:p>
        </w:tc>
        <w:tc>
          <w:tcPr>
            <w:tcW w:w="1985" w:type="dxa"/>
            <w:tcBorders>
              <w:top w:val="single" w:color="000000" w:sz="2" w:space="0"/>
              <w:left w:val="single" w:color="000000" w:sz="2" w:space="0"/>
              <w:bottom w:val="single" w:color="000000" w:sz="2" w:space="0"/>
              <w:right w:val="single" w:color="000000" w:sz="2" w:space="0"/>
            </w:tcBorders>
            <w:hideMark/>
          </w:tcPr>
          <w:p w:rsidRPr="00E53592" w:rsidR="00E53592" w:rsidP="00E773C5" w:rsidRDefault="00E53592">
            <w:pPr>
              <w:jc w:val="right"/>
              <w:rPr>
                <w:rFonts w:ascii="Arial" w:hAnsi="Arial" w:cs="Arial"/>
              </w:rPr>
            </w:pPr>
            <w:r w:rsidRPr="00E53592">
              <w:rPr>
                <w:rFonts w:ascii="Arial" w:hAnsi="Arial" w:cs="Arial"/>
              </w:rPr>
              <w:t>79.446,24</w:t>
            </w:r>
          </w:p>
        </w:tc>
      </w:tr>
      <w:tr w:rsidRPr="00E53592" w:rsidR="00E53592" w:rsidTr="00E53592">
        <w:trPr>
          <w:trHeight w:val="285"/>
        </w:trPr>
        <w:tc>
          <w:tcPr>
            <w:tcW w:w="568" w:type="dxa"/>
            <w:tcBorders>
              <w:top w:val="single" w:color="000000" w:sz="2" w:space="0"/>
              <w:left w:val="single" w:color="000000" w:sz="2" w:space="0"/>
              <w:bottom w:val="single" w:color="000000" w:sz="2" w:space="0"/>
              <w:right w:val="single" w:color="000000" w:sz="2" w:space="0"/>
            </w:tcBorders>
            <w:hideMark/>
          </w:tcPr>
          <w:p w:rsidRPr="00E53592" w:rsidR="00E53592" w:rsidP="00B616F7" w:rsidRDefault="00E53592">
            <w:pPr>
              <w:rPr>
                <w:rFonts w:ascii="Arial" w:hAnsi="Arial" w:cs="Arial"/>
              </w:rPr>
            </w:pPr>
            <w:r w:rsidRPr="00E53592">
              <w:rPr>
                <w:rFonts w:ascii="Arial" w:hAnsi="Arial" w:cs="Arial"/>
              </w:rPr>
              <w:t>1</w:t>
            </w:r>
            <w:r w:rsidR="00B616F7">
              <w:rPr>
                <w:rFonts w:ascii="Arial" w:hAnsi="Arial" w:cs="Arial"/>
              </w:rPr>
              <w:t>6</w:t>
            </w:r>
          </w:p>
        </w:tc>
        <w:tc>
          <w:tcPr>
            <w:tcW w:w="3965" w:type="dxa"/>
            <w:tcBorders>
              <w:top w:val="single" w:color="000000" w:sz="2" w:space="0"/>
              <w:left w:val="single" w:color="000000" w:sz="2" w:space="0"/>
              <w:bottom w:val="single" w:color="000000" w:sz="2" w:space="0"/>
              <w:right w:val="single" w:color="000000" w:sz="2" w:space="0"/>
            </w:tcBorders>
            <w:hideMark/>
          </w:tcPr>
          <w:p w:rsidRPr="00E53592" w:rsidR="00E53592" w:rsidP="00E773C5" w:rsidRDefault="00E53592">
            <w:pPr>
              <w:rPr>
                <w:rFonts w:ascii="Arial" w:hAnsi="Arial" w:cs="Arial"/>
              </w:rPr>
            </w:pPr>
            <w:r w:rsidRPr="00E53592">
              <w:rPr>
                <w:rFonts w:ascii="Arial" w:hAnsi="Arial" w:cs="Arial"/>
              </w:rPr>
              <w:t>Centar za restrukturiranje i prodaju (CERP)</w:t>
            </w:r>
          </w:p>
        </w:tc>
        <w:tc>
          <w:tcPr>
            <w:tcW w:w="1985" w:type="dxa"/>
            <w:tcBorders>
              <w:top w:val="single" w:color="000000" w:sz="2" w:space="0"/>
              <w:left w:val="single" w:color="000000" w:sz="2" w:space="0"/>
              <w:bottom w:val="single" w:color="000000" w:sz="2" w:space="0"/>
              <w:right w:val="single" w:color="000000" w:sz="2" w:space="0"/>
            </w:tcBorders>
            <w:hideMark/>
          </w:tcPr>
          <w:p w:rsidRPr="00E53592" w:rsidR="00E53592" w:rsidP="00E773C5" w:rsidRDefault="00E53592">
            <w:pPr>
              <w:jc w:val="right"/>
              <w:rPr>
                <w:rFonts w:ascii="Arial" w:hAnsi="Arial" w:cs="Arial"/>
              </w:rPr>
            </w:pPr>
            <w:r w:rsidRPr="00E53592">
              <w:rPr>
                <w:rFonts w:ascii="Arial" w:hAnsi="Arial" w:cs="Arial"/>
              </w:rPr>
              <w:t>241.991,35</w:t>
            </w:r>
          </w:p>
        </w:tc>
      </w:tr>
      <w:tr w:rsidRPr="00E53592" w:rsidR="00830D8C" w:rsidTr="00E53592">
        <w:trPr>
          <w:trHeight w:val="313"/>
        </w:trPr>
        <w:tc>
          <w:tcPr>
            <w:tcW w:w="568" w:type="dxa"/>
            <w:tcBorders>
              <w:top w:val="single" w:color="000000" w:sz="2" w:space="0"/>
              <w:left w:val="single" w:color="auto" w:sz="4" w:space="0"/>
              <w:bottom w:val="single" w:color="000000" w:sz="2" w:space="0"/>
              <w:right w:val="single" w:color="000000" w:sz="2" w:space="0"/>
            </w:tcBorders>
          </w:tcPr>
          <w:p w:rsidRPr="00E53592" w:rsidR="00830D8C" w:rsidP="00830D8C" w:rsidRDefault="00830D8C">
            <w:pPr>
              <w:rPr>
                <w:rFonts w:ascii="Arial" w:hAnsi="Arial" w:cs="Arial"/>
              </w:rPr>
            </w:pPr>
          </w:p>
        </w:tc>
        <w:tc>
          <w:tcPr>
            <w:tcW w:w="3965" w:type="dxa"/>
            <w:tcBorders>
              <w:top w:val="single" w:color="000000" w:sz="2" w:space="0"/>
              <w:left w:val="single" w:color="000000" w:sz="2" w:space="0"/>
              <w:bottom w:val="single" w:color="000000" w:sz="2" w:space="0"/>
              <w:right w:val="single" w:color="000000" w:sz="2" w:space="0"/>
            </w:tcBorders>
            <w:hideMark/>
          </w:tcPr>
          <w:p w:rsidRPr="00E53592" w:rsidR="00830D8C" w:rsidP="00830D8C" w:rsidRDefault="00830D8C">
            <w:pPr>
              <w:rPr>
                <w:rFonts w:ascii="Arial" w:hAnsi="Arial" w:cs="Arial"/>
              </w:rPr>
            </w:pPr>
            <w:r w:rsidRPr="00E53592">
              <w:rPr>
                <w:rFonts w:ascii="Arial" w:hAnsi="Arial" w:cs="Arial"/>
              </w:rPr>
              <w:t>Ukupno</w:t>
            </w:r>
          </w:p>
        </w:tc>
        <w:tc>
          <w:tcPr>
            <w:tcW w:w="1985" w:type="dxa"/>
            <w:tcBorders>
              <w:top w:val="single" w:color="000000" w:sz="2" w:space="0"/>
              <w:left w:val="single" w:color="000000" w:sz="2" w:space="0"/>
              <w:bottom w:val="single" w:color="000000" w:sz="2" w:space="0"/>
              <w:right w:val="single" w:color="000000" w:sz="2" w:space="0"/>
            </w:tcBorders>
            <w:hideMark/>
          </w:tcPr>
          <w:p w:rsidRPr="00E53592" w:rsidR="00830D8C" w:rsidP="00830D8C" w:rsidRDefault="00830D8C">
            <w:pPr>
              <w:jc w:val="right"/>
              <w:rPr>
                <w:rFonts w:ascii="Arial" w:hAnsi="Arial" w:cs="Arial"/>
              </w:rPr>
            </w:pPr>
            <w:r w:rsidRPr="00E53592">
              <w:rPr>
                <w:rFonts w:ascii="Arial" w:hAnsi="Arial" w:cs="Arial"/>
              </w:rPr>
              <w:t xml:space="preserve"> </w:t>
            </w:r>
          </w:p>
          <w:p w:rsidRPr="00B616F7" w:rsidR="00830D8C" w:rsidP="009D17D9" w:rsidRDefault="00B616F7">
            <w:pPr>
              <w:jc w:val="right"/>
              <w:rPr>
                <w:rFonts w:ascii="Arial" w:hAnsi="Arial" w:cs="Arial"/>
              </w:rPr>
            </w:pPr>
            <w:r w:rsidRPr="00B616F7">
              <w:rPr>
                <w:rFonts w:ascii="Arial" w:hAnsi="Arial" w:cs="Arial"/>
              </w:rPr>
              <w:t>3.270.632,18</w:t>
            </w:r>
            <w:r w:rsidRPr="00B616F7" w:rsidR="00830D8C">
              <w:rPr>
                <w:rFonts w:ascii="Arial" w:hAnsi="Arial" w:cs="Arial"/>
              </w:rPr>
              <w:t xml:space="preserve"> </w:t>
            </w:r>
          </w:p>
        </w:tc>
      </w:tr>
    </w:tbl>
    <w:p w:rsidRPr="00E53592" w:rsidR="00E23A9F" w:rsidP="00E23A9F" w:rsidRDefault="00E23A9F">
      <w:pPr>
        <w:spacing w:before="260" w:after="200"/>
        <w:jc w:val="both"/>
        <w:rPr>
          <w:rFonts w:ascii="Arial" w:hAnsi="Arial" w:cs="Arial" w:eastAsiaTheme="minorHAnsi"/>
        </w:rPr>
      </w:pPr>
    </w:p>
    <w:tbl>
      <w:tblPr>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57" w:type="dxa"/>
          <w:right w:w="57" w:type="dxa"/>
        </w:tblCellMar>
        <w:tblLook w:firstRow="1" w:lastRow="0" w:firstColumn="1" w:lastColumn="0" w:noHBand="0" w:noVBand="0" w:val="00A0"/>
      </w:tblPr>
      <w:tblGrid>
        <w:gridCol w:w="7717"/>
        <w:gridCol w:w="1418"/>
      </w:tblGrid>
      <w:tr w:rsidRPr="00E53592" w:rsidR="00E23A9F" w:rsidTr="00E23A9F">
        <w:trPr>
          <w:trHeight w:val="510"/>
          <w:jc w:val="center"/>
        </w:trPr>
        <w:tc>
          <w:tcPr>
            <w:tcW w:w="7717" w:type="dxa"/>
            <w:tcBorders>
              <w:top w:val="single" w:color="auto" w:sz="4" w:space="0"/>
              <w:left w:val="single" w:color="auto" w:sz="4" w:space="0"/>
              <w:bottom w:val="single" w:color="auto" w:sz="4" w:space="0"/>
              <w:right w:val="single" w:color="auto" w:sz="4" w:space="0"/>
            </w:tcBorders>
            <w:vAlign w:val="center"/>
            <w:hideMark/>
          </w:tcPr>
          <w:p w:rsidRPr="00E53592" w:rsidR="00E23A9F" w:rsidP="007A5B31" w:rsidRDefault="00E23A9F">
            <w:pPr>
              <w:jc w:val="center"/>
              <w:rPr>
                <w:rFonts w:ascii="Arial" w:hAnsi="Arial" w:cs="Arial"/>
                <w:lang w:eastAsia="hr-HR"/>
              </w:rPr>
            </w:pPr>
            <w:r w:rsidRPr="00E53592">
              <w:rPr>
                <w:rFonts w:ascii="Arial" w:hAnsi="Arial" w:cs="Arial"/>
                <w:lang w:eastAsia="hr-HR"/>
              </w:rPr>
              <w:t xml:space="preserve">Ukupan broj glasova skupine </w:t>
            </w:r>
            <w:r w:rsidR="007A5B31">
              <w:rPr>
                <w:rFonts w:ascii="Arial" w:hAnsi="Arial" w:cs="Arial"/>
                <w:lang w:eastAsia="hr-HR"/>
              </w:rPr>
              <w:t>3</w:t>
            </w:r>
            <w:r w:rsidRPr="00E53592">
              <w:rPr>
                <w:rFonts w:ascii="Arial" w:hAnsi="Arial" w:cs="Arial"/>
                <w:lang w:eastAsia="hr-HR"/>
              </w:rPr>
              <w:t xml:space="preserve"> koji su glasovali ZA prihvaćanje stečajnog plana.:</w:t>
            </w:r>
          </w:p>
        </w:tc>
        <w:tc>
          <w:tcPr>
            <w:tcW w:w="1418" w:type="dxa"/>
            <w:tcBorders>
              <w:top w:val="single" w:color="auto" w:sz="4" w:space="0"/>
              <w:left w:val="single" w:color="auto" w:sz="4" w:space="0"/>
              <w:bottom w:val="single" w:color="auto" w:sz="4" w:space="0"/>
              <w:right w:val="single" w:color="auto" w:sz="4" w:space="0"/>
            </w:tcBorders>
            <w:vAlign w:val="center"/>
            <w:hideMark/>
          </w:tcPr>
          <w:p w:rsidRPr="00E53592" w:rsidR="00E23A9F" w:rsidRDefault="00E23A9F">
            <w:pPr>
              <w:jc w:val="center"/>
              <w:rPr>
                <w:rFonts w:ascii="Arial" w:hAnsi="Arial" w:cs="Arial"/>
                <w:lang w:eastAsia="hr-HR"/>
              </w:rPr>
            </w:pPr>
          </w:p>
        </w:tc>
      </w:tr>
    </w:tbl>
    <w:p w:rsidRPr="00E53592" w:rsidR="00E23A9F" w:rsidP="00E23A9F" w:rsidRDefault="00E23A9F">
      <w:pPr>
        <w:spacing w:before="260"/>
        <w:ind w:firstLine="709"/>
        <w:jc w:val="both"/>
        <w:rPr>
          <w:rFonts w:ascii="Arial" w:hAnsi="Arial" w:cs="Arial" w:eastAsiaTheme="minorHAnsi"/>
        </w:rPr>
      </w:pPr>
      <w:r w:rsidRPr="00E53592">
        <w:rPr>
          <w:rFonts w:ascii="Arial" w:hAnsi="Arial" w:cs="Arial" w:eastAsiaTheme="minorHAnsi"/>
        </w:rPr>
        <w:t xml:space="preserve">Sud utvrđuje da je u </w:t>
      </w:r>
      <w:r w:rsidR="007A5B31">
        <w:rPr>
          <w:rFonts w:ascii="Arial" w:hAnsi="Arial" w:cs="Arial" w:eastAsiaTheme="minorHAnsi"/>
        </w:rPr>
        <w:t>3</w:t>
      </w:r>
      <w:r w:rsidRPr="00E53592">
        <w:rPr>
          <w:rFonts w:ascii="Arial" w:hAnsi="Arial" w:cs="Arial" w:eastAsiaTheme="minorHAnsi"/>
        </w:rPr>
        <w:t xml:space="preserve">. skupini (koju čini  </w:t>
      </w:r>
      <w:r w:rsidRPr="00E53592" w:rsidR="00BF24D7">
        <w:rPr>
          <w:rFonts w:ascii="Arial" w:hAnsi="Arial" w:cs="Arial" w:eastAsiaTheme="minorHAnsi"/>
        </w:rPr>
        <w:t>1</w:t>
      </w:r>
      <w:r w:rsidR="00B616F7">
        <w:rPr>
          <w:rFonts w:ascii="Arial" w:hAnsi="Arial" w:cs="Arial" w:eastAsiaTheme="minorHAnsi"/>
        </w:rPr>
        <w:t>6</w:t>
      </w:r>
      <w:r w:rsidRPr="00E53592" w:rsidR="00BF24D7">
        <w:rPr>
          <w:rFonts w:ascii="Arial" w:hAnsi="Arial" w:cs="Arial" w:eastAsiaTheme="minorHAnsi"/>
        </w:rPr>
        <w:t xml:space="preserve"> </w:t>
      </w:r>
      <w:r w:rsidRPr="00E53592">
        <w:rPr>
          <w:rFonts w:ascii="Arial" w:hAnsi="Arial" w:cs="Arial" w:eastAsiaTheme="minorHAnsi"/>
        </w:rPr>
        <w:t xml:space="preserve">utvrđenih vjerovnika s ukupnom utvrđenim iznosom tražbina od </w:t>
      </w:r>
      <w:r w:rsidR="00F070C8">
        <w:rPr>
          <w:rFonts w:ascii="Arial" w:hAnsi="Arial" w:cs="Arial" w:eastAsiaTheme="minorHAnsi"/>
        </w:rPr>
        <w:t xml:space="preserve"> </w:t>
      </w:r>
      <w:r w:rsidR="00E773C5">
        <w:rPr>
          <w:rFonts w:ascii="Arial" w:hAnsi="Arial" w:cs="Arial" w:eastAsiaTheme="minorHAnsi"/>
        </w:rPr>
        <w:t>3.</w:t>
      </w:r>
      <w:r w:rsidR="00B616F7">
        <w:rPr>
          <w:rFonts w:ascii="Arial" w:hAnsi="Arial" w:cs="Arial" w:eastAsiaTheme="minorHAnsi"/>
        </w:rPr>
        <w:t>270.632,18</w:t>
      </w:r>
      <w:r w:rsidR="00E773C5">
        <w:rPr>
          <w:rFonts w:ascii="Arial" w:hAnsi="Arial" w:cs="Arial" w:eastAsiaTheme="minorHAnsi"/>
        </w:rPr>
        <w:t xml:space="preserve"> </w:t>
      </w:r>
      <w:proofErr w:type="spellStart"/>
      <w:r w:rsidR="00F070C8">
        <w:rPr>
          <w:rFonts w:ascii="Arial" w:hAnsi="Arial" w:cs="Arial" w:eastAsiaTheme="minorHAnsi"/>
        </w:rPr>
        <w:t>eur</w:t>
      </w:r>
      <w:proofErr w:type="spellEnd"/>
      <w:r w:rsidR="007A5B31">
        <w:rPr>
          <w:rFonts w:ascii="Arial" w:hAnsi="Arial" w:cs="Arial" w:eastAsiaTheme="minorHAnsi"/>
        </w:rPr>
        <w:t xml:space="preserve"> </w:t>
      </w:r>
      <w:r w:rsidRPr="00E53592">
        <w:rPr>
          <w:rFonts w:ascii="Arial" w:hAnsi="Arial" w:cs="Arial" w:eastAsiaTheme="minorHAnsi"/>
        </w:rPr>
        <w:t xml:space="preserve">) glasovanju pristupilo  </w:t>
      </w:r>
      <w:r w:rsidRPr="00E53592" w:rsidR="00BF24D7">
        <w:rPr>
          <w:rFonts w:ascii="Arial" w:hAnsi="Arial" w:cs="Arial" w:eastAsiaTheme="minorHAnsi"/>
        </w:rPr>
        <w:t>1</w:t>
      </w:r>
      <w:r w:rsidR="005D18F6">
        <w:rPr>
          <w:rFonts w:ascii="Arial" w:hAnsi="Arial" w:cs="Arial" w:eastAsiaTheme="minorHAnsi"/>
        </w:rPr>
        <w:t>4</w:t>
      </w:r>
      <w:r w:rsidRPr="00E53592">
        <w:rPr>
          <w:rFonts w:ascii="Arial" w:hAnsi="Arial" w:cs="Arial" w:eastAsiaTheme="minorHAnsi"/>
        </w:rPr>
        <w:t xml:space="preserve"> vjerovnika</w:t>
      </w:r>
      <w:r w:rsidR="005D18F6">
        <w:rPr>
          <w:rFonts w:ascii="Arial" w:hAnsi="Arial" w:cs="Arial" w:eastAsiaTheme="minorHAnsi"/>
        </w:rPr>
        <w:t xml:space="preserve"> sa utvrđenim tražbinama 3.019.116,09</w:t>
      </w:r>
      <w:r w:rsidRPr="00E53592">
        <w:rPr>
          <w:rFonts w:ascii="Arial" w:hAnsi="Arial" w:cs="Arial" w:eastAsiaTheme="minorHAnsi"/>
        </w:rPr>
        <w:t>, od kojih je:</w:t>
      </w:r>
    </w:p>
    <w:p w:rsidRPr="00E53592" w:rsidR="00E23A9F" w:rsidP="00E23A9F" w:rsidRDefault="00E23A9F">
      <w:pPr>
        <w:spacing w:before="100"/>
        <w:ind w:firstLine="709"/>
        <w:jc w:val="both"/>
        <w:rPr>
          <w:rFonts w:ascii="Arial" w:hAnsi="Arial" w:cs="Arial" w:eastAsiaTheme="minorHAnsi"/>
        </w:rPr>
      </w:pPr>
      <w:r w:rsidRPr="00E53592">
        <w:rPr>
          <w:rFonts w:ascii="Arial" w:hAnsi="Arial" w:cs="Arial" w:eastAsiaTheme="minorHAnsi"/>
        </w:rPr>
        <w:t xml:space="preserve">a) ZA prihvaćanje stečajnog plana glasovalo </w:t>
      </w:r>
      <w:r w:rsidR="005D18F6">
        <w:rPr>
          <w:rFonts w:ascii="Arial" w:hAnsi="Arial" w:cs="Arial" w:eastAsiaTheme="minorHAnsi"/>
        </w:rPr>
        <w:t>11</w:t>
      </w:r>
      <w:r w:rsidRPr="00E53592">
        <w:rPr>
          <w:rFonts w:ascii="Arial" w:hAnsi="Arial" w:cs="Arial" w:eastAsiaTheme="minorHAnsi"/>
        </w:rPr>
        <w:t xml:space="preserve"> vjerovnika (s ukupno utvrđenim iznosom tražbina od </w:t>
      </w:r>
      <w:r w:rsidR="005D18F6">
        <w:rPr>
          <w:rFonts w:ascii="Arial" w:hAnsi="Arial" w:cs="Arial" w:eastAsiaTheme="minorHAnsi"/>
        </w:rPr>
        <w:t>2.389.591,44</w:t>
      </w:r>
      <w:r w:rsidRPr="00E53592">
        <w:rPr>
          <w:rFonts w:ascii="Arial" w:hAnsi="Arial" w:cs="Arial" w:eastAsiaTheme="minorHAnsi"/>
        </w:rPr>
        <w:t xml:space="preserve"> </w:t>
      </w:r>
      <w:proofErr w:type="spellStart"/>
      <w:r w:rsidR="00F070C8">
        <w:rPr>
          <w:rFonts w:ascii="Arial" w:hAnsi="Arial" w:cs="Arial" w:eastAsiaTheme="minorHAnsi"/>
        </w:rPr>
        <w:t>eur</w:t>
      </w:r>
      <w:proofErr w:type="spellEnd"/>
      <w:r w:rsidRPr="00E53592">
        <w:rPr>
          <w:rFonts w:ascii="Arial" w:hAnsi="Arial" w:cs="Arial" w:eastAsiaTheme="minorHAnsi"/>
        </w:rPr>
        <w:t xml:space="preserve">), </w:t>
      </w:r>
    </w:p>
    <w:p w:rsidRPr="00E53592" w:rsidR="00E23A9F" w:rsidP="00E23A9F" w:rsidRDefault="00E23A9F">
      <w:pPr>
        <w:spacing w:before="100"/>
        <w:ind w:firstLine="709"/>
        <w:jc w:val="both"/>
        <w:rPr>
          <w:rFonts w:ascii="Arial" w:hAnsi="Arial" w:cs="Arial" w:eastAsiaTheme="minorHAnsi"/>
        </w:rPr>
      </w:pPr>
      <w:r w:rsidRPr="00E53592">
        <w:rPr>
          <w:rFonts w:ascii="Arial" w:hAnsi="Arial" w:cs="Arial" w:eastAsiaTheme="minorHAnsi"/>
        </w:rPr>
        <w:t>b) PROTIV prihva</w:t>
      </w:r>
      <w:r w:rsidR="005D18F6">
        <w:rPr>
          <w:rFonts w:ascii="Arial" w:hAnsi="Arial" w:cs="Arial" w:eastAsiaTheme="minorHAnsi"/>
        </w:rPr>
        <w:t>ćanja stečajnog plana glasovao 3</w:t>
      </w:r>
      <w:r w:rsidRPr="00E53592">
        <w:rPr>
          <w:rFonts w:ascii="Arial" w:hAnsi="Arial" w:cs="Arial" w:eastAsiaTheme="minorHAnsi"/>
        </w:rPr>
        <w:t xml:space="preserve"> vjerovnik (s ukupno utvrđenim iznosom tražbine</w:t>
      </w:r>
      <w:r w:rsidR="009D17D9">
        <w:rPr>
          <w:rFonts w:ascii="Arial" w:hAnsi="Arial" w:cs="Arial" w:eastAsiaTheme="minorHAnsi"/>
        </w:rPr>
        <w:t xml:space="preserve"> </w:t>
      </w:r>
      <w:r w:rsidRPr="00E53592">
        <w:rPr>
          <w:rFonts w:ascii="Arial" w:hAnsi="Arial" w:cs="Arial" w:eastAsiaTheme="minorHAnsi"/>
        </w:rPr>
        <w:t xml:space="preserve"> </w:t>
      </w:r>
      <w:r w:rsidR="005D18F6">
        <w:rPr>
          <w:rFonts w:ascii="Arial" w:hAnsi="Arial" w:cs="Arial"/>
        </w:rPr>
        <w:t>629.524,65</w:t>
      </w:r>
      <w:r w:rsidR="00B616F7">
        <w:rPr>
          <w:rFonts w:ascii="Arial" w:hAnsi="Arial" w:cs="Arial"/>
        </w:rPr>
        <w:t xml:space="preserve"> </w:t>
      </w:r>
      <w:proofErr w:type="spellStart"/>
      <w:r w:rsidR="00F070C8">
        <w:rPr>
          <w:rFonts w:ascii="Arial" w:hAnsi="Arial" w:cs="Arial" w:eastAsiaTheme="minorHAnsi"/>
        </w:rPr>
        <w:t>eur</w:t>
      </w:r>
      <w:proofErr w:type="spellEnd"/>
      <w:r w:rsidRPr="00E53592">
        <w:rPr>
          <w:rFonts w:ascii="Arial" w:hAnsi="Arial" w:cs="Arial" w:eastAsiaTheme="minorHAnsi"/>
        </w:rPr>
        <w:t>).</w:t>
      </w:r>
    </w:p>
    <w:p w:rsidR="009D17D9" w:rsidP="009D17D9" w:rsidRDefault="00E23A9F">
      <w:pPr>
        <w:spacing w:before="100"/>
        <w:ind w:firstLine="709"/>
        <w:jc w:val="both"/>
        <w:rPr>
          <w:rFonts w:ascii="Arial" w:hAnsi="Arial" w:cs="Arial" w:eastAsiaTheme="minorHAnsi"/>
        </w:rPr>
      </w:pPr>
      <w:r w:rsidRPr="00E53592">
        <w:rPr>
          <w:rFonts w:ascii="Arial" w:hAnsi="Arial" w:cs="Arial" w:eastAsiaTheme="minorHAnsi"/>
        </w:rPr>
        <w:t xml:space="preserve">Nadalje, sud utvrđuje da u </w:t>
      </w:r>
      <w:r w:rsidR="007A5B31">
        <w:rPr>
          <w:rFonts w:ascii="Arial" w:hAnsi="Arial" w:cs="Arial" w:eastAsiaTheme="minorHAnsi"/>
        </w:rPr>
        <w:t>3</w:t>
      </w:r>
      <w:r w:rsidRPr="00E53592">
        <w:rPr>
          <w:rFonts w:ascii="Arial" w:hAnsi="Arial" w:cs="Arial" w:eastAsiaTheme="minorHAnsi"/>
        </w:rPr>
        <w:t>. skupni zbroj tražbina vjerovnika koji su glasovali ZA prihvaćanje stečajnog plana (</w:t>
      </w:r>
      <w:r w:rsidRPr="00E53592" w:rsidR="00BF24D7">
        <w:rPr>
          <w:rFonts w:ascii="Arial" w:hAnsi="Arial" w:cs="Arial" w:eastAsiaTheme="minorHAnsi"/>
        </w:rPr>
        <w:t>1</w:t>
      </w:r>
      <w:r w:rsidR="007E0976">
        <w:rPr>
          <w:rFonts w:ascii="Arial" w:hAnsi="Arial" w:cs="Arial" w:eastAsiaTheme="minorHAnsi"/>
        </w:rPr>
        <w:t>1</w:t>
      </w:r>
      <w:r w:rsidRPr="00E53592">
        <w:rPr>
          <w:rFonts w:ascii="Arial" w:hAnsi="Arial" w:cs="Arial" w:eastAsiaTheme="minorHAnsi"/>
        </w:rPr>
        <w:t xml:space="preserve"> ) dvostruko prelazi zbroj tražbina vjerovnika koji su glasovali PROTIV toga da se stečajn</w:t>
      </w:r>
      <w:r w:rsidR="007E0976">
        <w:rPr>
          <w:rFonts w:ascii="Arial" w:hAnsi="Arial" w:cs="Arial" w:eastAsiaTheme="minorHAnsi"/>
        </w:rPr>
        <w:t>i plan prihvati (3</w:t>
      </w:r>
      <w:r w:rsidRPr="00E53592">
        <w:rPr>
          <w:rFonts w:ascii="Arial" w:hAnsi="Arial" w:cs="Arial" w:eastAsiaTheme="minorHAnsi"/>
        </w:rPr>
        <w:t>), slijedom čega utvrđu</w:t>
      </w:r>
      <w:r w:rsidR="007E0976">
        <w:rPr>
          <w:rFonts w:ascii="Arial" w:hAnsi="Arial" w:cs="Arial" w:eastAsiaTheme="minorHAnsi"/>
        </w:rPr>
        <w:t>je da je stečajni plan u ovoj (3</w:t>
      </w:r>
      <w:r w:rsidRPr="00E53592">
        <w:rPr>
          <w:rFonts w:ascii="Arial" w:hAnsi="Arial" w:cs="Arial" w:eastAsiaTheme="minorHAnsi"/>
        </w:rPr>
        <w:t>.) skupini vjerovnika prihvaćen (članak 330. SZ-a).</w:t>
      </w:r>
    </w:p>
    <w:p w:rsidR="009D17D9" w:rsidP="009D17D9" w:rsidRDefault="009D17D9">
      <w:pPr>
        <w:spacing w:before="260"/>
        <w:ind w:firstLine="709"/>
        <w:jc w:val="both"/>
        <w:rPr>
          <w:rFonts w:ascii="Arial" w:hAnsi="Arial" w:cs="Arial" w:eastAsiaTheme="minorHAnsi"/>
        </w:rPr>
      </w:pPr>
      <w:r w:rsidRPr="00E53592">
        <w:rPr>
          <w:rFonts w:ascii="Arial" w:hAnsi="Arial" w:cs="Arial" w:eastAsiaTheme="minorHAnsi"/>
        </w:rPr>
        <w:t xml:space="preserve">Prelazi se na glasovanje skupine </w:t>
      </w:r>
      <w:r>
        <w:rPr>
          <w:rFonts w:ascii="Arial" w:hAnsi="Arial" w:cs="Arial" w:eastAsiaTheme="minorHAnsi"/>
        </w:rPr>
        <w:t>4.</w:t>
      </w:r>
    </w:p>
    <w:p w:rsidRPr="00E53592" w:rsidR="009D17D9" w:rsidP="009D17D9" w:rsidRDefault="009D17D9">
      <w:pPr>
        <w:jc w:val="center"/>
        <w:rPr>
          <w:rFonts w:ascii="Arial" w:hAnsi="Arial" w:cs="Arial"/>
          <w:b/>
          <w:lang w:eastAsia="hr-HR"/>
        </w:rPr>
      </w:pPr>
    </w:p>
    <w:p w:rsidRPr="00E53592" w:rsidR="009D17D9" w:rsidP="009D17D9" w:rsidRDefault="009D17D9">
      <w:pPr>
        <w:ind w:firstLine="708"/>
        <w:jc w:val="center"/>
        <w:rPr>
          <w:rFonts w:ascii="Arial" w:hAnsi="Arial" w:cs="Arial"/>
          <w:lang w:eastAsia="hr-HR"/>
        </w:rPr>
      </w:pPr>
      <w:r>
        <w:rPr>
          <w:rFonts w:ascii="Arial" w:hAnsi="Arial" w:cs="Arial"/>
          <w:lang w:eastAsia="hr-HR"/>
        </w:rPr>
        <w:t>V</w:t>
      </w:r>
      <w:r w:rsidRPr="00E53592">
        <w:rPr>
          <w:rFonts w:ascii="Arial" w:hAnsi="Arial" w:cs="Arial"/>
          <w:lang w:eastAsia="hr-HR"/>
        </w:rPr>
        <w:t xml:space="preserve">jerovnici drugog višeg isplatnog reda s utvrđenim tražbinama koje su prenijeli na vjerovnika </w:t>
      </w:r>
      <w:r w:rsidRPr="00E53592">
        <w:rPr>
          <w:rFonts w:ascii="Arial" w:hAnsi="Arial" w:cs="Arial"/>
        </w:rPr>
        <w:t>BRODSKO UPRAVLJANE d.o.o., OIB: 67022645891</w:t>
      </w:r>
    </w:p>
    <w:p w:rsidR="009D17D9" w:rsidP="009D17D9" w:rsidRDefault="009D17D9">
      <w:pPr>
        <w:jc w:val="center"/>
        <w:rPr>
          <w:rFonts w:ascii="Arial" w:hAnsi="Arial" w:cs="Arial"/>
          <w:lang w:eastAsia="hr-HR"/>
        </w:rPr>
      </w:pPr>
    </w:p>
    <w:tbl>
      <w:tblPr>
        <w:tblpPr w:leftFromText="180" w:rightFromText="180" w:vertAnchor="text" w:horzAnchor="margin" w:tblpXSpec="center" w:tblpY="386"/>
        <w:tblW w:w="819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Look w:firstRow="1" w:lastRow="1" w:firstColumn="1" w:lastColumn="1" w:noHBand="0" w:noVBand="0" w:val="01E0"/>
      </w:tblPr>
      <w:tblGrid>
        <w:gridCol w:w="568"/>
        <w:gridCol w:w="4930"/>
        <w:gridCol w:w="2694"/>
      </w:tblGrid>
      <w:tr w:rsidRPr="00E53592" w:rsidR="009D17D9" w:rsidTr="009D17D9">
        <w:trPr>
          <w:trHeight w:val="285"/>
        </w:trPr>
        <w:tc>
          <w:tcPr>
            <w:tcW w:w="568" w:type="dxa"/>
            <w:tcBorders>
              <w:top w:val="single" w:color="000000" w:sz="2" w:space="0"/>
              <w:left w:val="single" w:color="000000" w:sz="2" w:space="0"/>
              <w:bottom w:val="single" w:color="000000" w:sz="2" w:space="0"/>
              <w:right w:val="single" w:color="000000" w:sz="2" w:space="0"/>
            </w:tcBorders>
            <w:shd w:val="clear" w:color="auto" w:fill="D9D9D9"/>
          </w:tcPr>
          <w:p w:rsidRPr="00E53592" w:rsidR="009D17D9" w:rsidP="009D17D9" w:rsidRDefault="009D17D9">
            <w:pPr>
              <w:rPr>
                <w:rFonts w:ascii="Arial" w:hAnsi="Arial" w:cs="Arial"/>
              </w:rPr>
            </w:pPr>
          </w:p>
        </w:tc>
        <w:tc>
          <w:tcPr>
            <w:tcW w:w="4930" w:type="dxa"/>
            <w:tcBorders>
              <w:top w:val="single" w:color="000000" w:sz="2" w:space="0"/>
              <w:left w:val="single" w:color="000000" w:sz="2" w:space="0"/>
              <w:bottom w:val="single" w:color="000000" w:sz="2" w:space="0"/>
              <w:right w:val="single" w:color="000000" w:sz="2" w:space="0"/>
            </w:tcBorders>
            <w:shd w:val="clear" w:color="auto" w:fill="D9D9D9"/>
            <w:hideMark/>
          </w:tcPr>
          <w:p w:rsidRPr="00E53592" w:rsidR="009D17D9" w:rsidP="009D17D9" w:rsidRDefault="009D17D9">
            <w:pPr>
              <w:rPr>
                <w:rFonts w:ascii="Arial" w:hAnsi="Arial" w:cs="Arial"/>
              </w:rPr>
            </w:pPr>
            <w:r>
              <w:rPr>
                <w:rFonts w:ascii="Arial" w:hAnsi="Arial" w:cs="Arial"/>
              </w:rPr>
              <w:t>Stečajni</w:t>
            </w:r>
            <w:r w:rsidRPr="00E53592">
              <w:rPr>
                <w:rFonts w:ascii="Arial" w:hAnsi="Arial" w:cs="Arial"/>
              </w:rPr>
              <w:t xml:space="preserve"> vjerovnik</w:t>
            </w:r>
          </w:p>
        </w:tc>
        <w:tc>
          <w:tcPr>
            <w:tcW w:w="2694" w:type="dxa"/>
            <w:tcBorders>
              <w:top w:val="single" w:color="000000" w:sz="2" w:space="0"/>
              <w:left w:val="single" w:color="000000" w:sz="2" w:space="0"/>
              <w:bottom w:val="single" w:color="000000" w:sz="2" w:space="0"/>
              <w:right w:val="single" w:color="000000" w:sz="2" w:space="0"/>
            </w:tcBorders>
            <w:shd w:val="clear" w:color="auto" w:fill="D9D9D9"/>
            <w:hideMark/>
          </w:tcPr>
          <w:p w:rsidRPr="00E53592" w:rsidR="009D17D9" w:rsidP="009D17D9" w:rsidRDefault="009D17D9">
            <w:pPr>
              <w:rPr>
                <w:rFonts w:ascii="Arial" w:hAnsi="Arial" w:cs="Arial"/>
              </w:rPr>
            </w:pPr>
            <w:r w:rsidRPr="00E53592">
              <w:rPr>
                <w:rFonts w:ascii="Arial" w:hAnsi="Arial" w:cs="Arial"/>
              </w:rPr>
              <w:t>Iznos u EUR</w:t>
            </w:r>
          </w:p>
        </w:tc>
      </w:tr>
      <w:tr w:rsidRPr="00E53592" w:rsidR="009D17D9" w:rsidTr="009D17D9">
        <w:trPr>
          <w:trHeight w:val="285"/>
        </w:trPr>
        <w:tc>
          <w:tcPr>
            <w:tcW w:w="568" w:type="dxa"/>
            <w:tcBorders>
              <w:top w:val="single" w:color="000000" w:sz="2" w:space="0"/>
              <w:left w:val="single" w:color="000000" w:sz="2" w:space="0"/>
              <w:bottom w:val="single" w:color="000000" w:sz="2" w:space="0"/>
              <w:right w:val="single" w:color="000000" w:sz="2" w:space="0"/>
            </w:tcBorders>
          </w:tcPr>
          <w:p w:rsidRPr="00E53592" w:rsidR="009D17D9" w:rsidP="009D17D9" w:rsidRDefault="009D17D9">
            <w:pPr>
              <w:rPr>
                <w:rFonts w:ascii="Arial" w:hAnsi="Arial" w:cs="Arial"/>
              </w:rPr>
            </w:pPr>
            <w:r>
              <w:rPr>
                <w:rFonts w:ascii="Arial" w:hAnsi="Arial" w:cs="Arial"/>
              </w:rPr>
              <w:t>1.</w:t>
            </w:r>
          </w:p>
        </w:tc>
        <w:tc>
          <w:tcPr>
            <w:tcW w:w="4930" w:type="dxa"/>
            <w:tcBorders>
              <w:top w:val="single" w:color="000000" w:sz="2" w:space="0"/>
              <w:left w:val="single" w:color="000000" w:sz="2" w:space="0"/>
              <w:bottom w:val="single" w:color="000000" w:sz="2" w:space="0"/>
              <w:right w:val="single" w:color="000000" w:sz="2" w:space="0"/>
            </w:tcBorders>
          </w:tcPr>
          <w:p w:rsidRPr="00E53592" w:rsidR="009D17D9" w:rsidP="009D17D9" w:rsidRDefault="009D17D9">
            <w:pPr>
              <w:rPr>
                <w:rFonts w:ascii="Arial" w:hAnsi="Arial" w:cs="Arial"/>
              </w:rPr>
            </w:pPr>
            <w:r w:rsidRPr="00E53592">
              <w:rPr>
                <w:rFonts w:ascii="Arial" w:hAnsi="Arial" w:cs="Arial"/>
              </w:rPr>
              <w:t>BRODSKO UPRAVLJANE d.o.o.</w:t>
            </w:r>
          </w:p>
        </w:tc>
        <w:tc>
          <w:tcPr>
            <w:tcW w:w="2694" w:type="dxa"/>
            <w:tcBorders>
              <w:top w:val="single" w:color="000000" w:sz="2" w:space="0"/>
              <w:left w:val="single" w:color="000000" w:sz="2" w:space="0"/>
              <w:bottom w:val="single" w:color="000000" w:sz="2" w:space="0"/>
              <w:right w:val="single" w:color="000000" w:sz="2" w:space="0"/>
            </w:tcBorders>
          </w:tcPr>
          <w:p w:rsidRPr="00E53592" w:rsidR="009D17D9" w:rsidP="009D17D9" w:rsidRDefault="009D17D9">
            <w:pPr>
              <w:jc w:val="center"/>
              <w:rPr>
                <w:rFonts w:ascii="Arial" w:hAnsi="Arial" w:cs="Arial"/>
              </w:rPr>
            </w:pPr>
            <w:r w:rsidRPr="00E53592">
              <w:rPr>
                <w:rFonts w:ascii="Arial" w:hAnsi="Arial" w:cs="Arial"/>
              </w:rPr>
              <w:t>21.108.870,</w:t>
            </w:r>
            <w:r>
              <w:rPr>
                <w:rFonts w:ascii="Arial" w:hAnsi="Arial" w:cs="Arial"/>
              </w:rPr>
              <w:t>72</w:t>
            </w:r>
          </w:p>
        </w:tc>
      </w:tr>
    </w:tbl>
    <w:p w:rsidRPr="00830D8C" w:rsidR="009D17D9" w:rsidP="009D17D9" w:rsidRDefault="009D17D9">
      <w:pPr>
        <w:rPr>
          <w:rFonts w:ascii="Arial" w:hAnsi="Arial" w:cs="Arial"/>
          <w:lang w:eastAsia="hr-HR"/>
        </w:rPr>
      </w:pPr>
    </w:p>
    <w:p w:rsidR="005D0479" w:rsidP="005D0479" w:rsidRDefault="005D0479">
      <w:pPr>
        <w:jc w:val="center"/>
        <w:rPr>
          <w:rFonts w:cs="Tahoma"/>
          <w:b/>
        </w:rPr>
      </w:pPr>
    </w:p>
    <w:p w:rsidRPr="005D0479" w:rsidR="005D0479" w:rsidP="005D0479" w:rsidRDefault="005D0479">
      <w:pPr>
        <w:ind w:firstLine="708"/>
        <w:jc w:val="both"/>
        <w:rPr>
          <w:rFonts w:ascii="Arial" w:hAnsi="Arial" w:cs="Arial"/>
        </w:rPr>
      </w:pPr>
      <w:r w:rsidRPr="005D0479">
        <w:rPr>
          <w:rFonts w:ascii="Arial" w:hAnsi="Arial" w:cs="Arial"/>
        </w:rPr>
        <w:t>Utvrđene tražbine drugog višeg isplatnog reda – preuzimatelj  Brodsko upravljanje d.o.o.</w:t>
      </w:r>
      <w:r>
        <w:rPr>
          <w:rFonts w:ascii="Arial" w:hAnsi="Arial" w:cs="Arial"/>
        </w:rPr>
        <w:t xml:space="preserve"> </w:t>
      </w:r>
      <w:r w:rsidRPr="005D0479">
        <w:rPr>
          <w:rFonts w:ascii="Arial" w:hAnsi="Arial" w:cs="Arial"/>
        </w:rPr>
        <w:t>izraženo u valuti EUR i u  kunama</w:t>
      </w:r>
    </w:p>
    <w:p w:rsidRPr="005D0479" w:rsidR="005D0479" w:rsidP="005D0479" w:rsidRDefault="005D0479">
      <w:pPr>
        <w:jc w:val="both"/>
        <w:rPr>
          <w:rFonts w:ascii="Arial" w:hAnsi="Arial" w:eastAsia="Calibri" w:cs="Arial"/>
        </w:rPr>
      </w:pPr>
    </w:p>
    <w:tbl>
      <w:tblPr>
        <w:tblStyle w:val="TableNormal1"/>
        <w:tblW w:w="0" w:type="dxa"/>
        <w:tblInd w:w="-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Look w:firstRow="1" w:lastRow="1" w:firstColumn="1" w:lastColumn="1" w:noHBand="0" w:noVBand="0" w:val="01E0"/>
      </w:tblPr>
      <w:tblGrid>
        <w:gridCol w:w="533"/>
        <w:gridCol w:w="3732"/>
        <w:gridCol w:w="1926"/>
        <w:gridCol w:w="2127"/>
      </w:tblGrid>
      <w:tr w:rsidRPr="005D0479" w:rsidR="005D0479" w:rsidTr="005D0479">
        <w:trPr>
          <w:trHeight w:val="285"/>
        </w:trPr>
        <w:tc>
          <w:tcPr>
            <w:tcW w:w="533" w:type="dxa"/>
            <w:tcBorders>
              <w:top w:val="single" w:color="000000" w:sz="2" w:space="0"/>
              <w:left w:val="single" w:color="000000" w:sz="2" w:space="0"/>
              <w:bottom w:val="single" w:color="000000" w:sz="2" w:space="0"/>
              <w:right w:val="single" w:color="000000" w:sz="2" w:space="0"/>
            </w:tcBorders>
            <w:shd w:val="clear" w:color="auto" w:fill="D9D9D9"/>
          </w:tcPr>
          <w:p w:rsidRPr="005D0479" w:rsidR="005D0479" w:rsidRDefault="005D0479">
            <w:pPr>
              <w:rPr>
                <w:rFonts w:ascii="Arial" w:hAnsi="Arial" w:eastAsia="Calibri" w:cs="Arial"/>
                <w:sz w:val="20"/>
                <w:szCs w:val="20"/>
              </w:rPr>
            </w:pPr>
          </w:p>
        </w:tc>
        <w:tc>
          <w:tcPr>
            <w:tcW w:w="3732" w:type="dxa"/>
            <w:tcBorders>
              <w:top w:val="single" w:color="000000" w:sz="2" w:space="0"/>
              <w:left w:val="single" w:color="000000" w:sz="2" w:space="0"/>
              <w:bottom w:val="single" w:color="000000" w:sz="2" w:space="0"/>
              <w:right w:val="single" w:color="000000" w:sz="2" w:space="0"/>
            </w:tcBorders>
            <w:shd w:val="clear" w:color="auto" w:fill="D9D9D9"/>
            <w:hideMark/>
          </w:tcPr>
          <w:p w:rsidRPr="005D0479" w:rsidR="005D0479" w:rsidRDefault="005D0479">
            <w:pPr>
              <w:rPr>
                <w:rFonts w:ascii="Arial" w:hAnsi="Arial" w:cs="Arial"/>
                <w:sz w:val="20"/>
                <w:szCs w:val="20"/>
                <w:lang w:val="hr-HR"/>
              </w:rPr>
            </w:pPr>
            <w:r w:rsidRPr="005D0479">
              <w:rPr>
                <w:rFonts w:ascii="Arial" w:hAnsi="Arial" w:cs="Arial"/>
                <w:sz w:val="20"/>
                <w:szCs w:val="20"/>
                <w:lang w:val="hr-HR"/>
              </w:rPr>
              <w:t>Stečajni vjerovnik – prenositelj tražbine</w:t>
            </w:r>
          </w:p>
        </w:tc>
        <w:tc>
          <w:tcPr>
            <w:tcW w:w="1926" w:type="dxa"/>
            <w:tcBorders>
              <w:top w:val="single" w:color="000000" w:sz="2" w:space="0"/>
              <w:left w:val="single" w:color="000000" w:sz="2" w:space="0"/>
              <w:bottom w:val="single" w:color="000000" w:sz="2" w:space="0"/>
              <w:right w:val="single" w:color="000000" w:sz="2" w:space="0"/>
            </w:tcBorders>
            <w:shd w:val="clear" w:color="auto" w:fill="D9D9D9"/>
            <w:hideMark/>
          </w:tcPr>
          <w:p w:rsidRPr="005D0479" w:rsidR="005D0479" w:rsidRDefault="005D0479">
            <w:pPr>
              <w:jc w:val="both"/>
              <w:rPr>
                <w:rFonts w:ascii="Arial" w:hAnsi="Arial" w:cs="Arial"/>
                <w:sz w:val="20"/>
                <w:szCs w:val="20"/>
                <w:lang w:val="hr-HR"/>
              </w:rPr>
            </w:pPr>
            <w:r w:rsidRPr="005D0479">
              <w:rPr>
                <w:rFonts w:ascii="Arial" w:hAnsi="Arial" w:cs="Arial"/>
                <w:sz w:val="20"/>
                <w:szCs w:val="20"/>
                <w:lang w:val="hr-HR"/>
              </w:rPr>
              <w:t xml:space="preserve">Iznos prenesene tražbine u EUR </w:t>
            </w:r>
          </w:p>
        </w:tc>
        <w:tc>
          <w:tcPr>
            <w:tcW w:w="2127" w:type="dxa"/>
            <w:tcBorders>
              <w:top w:val="single" w:color="000000" w:sz="2" w:space="0"/>
              <w:left w:val="single" w:color="000000" w:sz="2" w:space="0"/>
              <w:bottom w:val="single" w:color="000000" w:sz="2" w:space="0"/>
              <w:right w:val="single" w:color="000000" w:sz="2" w:space="0"/>
            </w:tcBorders>
            <w:shd w:val="clear" w:color="auto" w:fill="D9D9D9"/>
            <w:hideMark/>
          </w:tcPr>
          <w:p w:rsidRPr="005D0479" w:rsidR="005D0479" w:rsidRDefault="005D0479">
            <w:pPr>
              <w:jc w:val="both"/>
              <w:rPr>
                <w:rFonts w:ascii="Arial" w:hAnsi="Arial" w:cs="Arial"/>
                <w:sz w:val="20"/>
                <w:szCs w:val="20"/>
                <w:lang w:val="hr-HR"/>
              </w:rPr>
            </w:pPr>
            <w:r w:rsidRPr="005D0479">
              <w:rPr>
                <w:rFonts w:ascii="Arial" w:hAnsi="Arial" w:cs="Arial"/>
                <w:sz w:val="20"/>
                <w:szCs w:val="20"/>
                <w:lang w:val="hr-HR"/>
              </w:rPr>
              <w:t xml:space="preserve"> Iznos prenesene tražbine u kunama</w:t>
            </w:r>
          </w:p>
        </w:tc>
      </w:tr>
      <w:tr w:rsidRPr="005D0479" w:rsidR="005D0479" w:rsidTr="005D0479">
        <w:trPr>
          <w:trHeight w:val="133"/>
        </w:trPr>
        <w:tc>
          <w:tcPr>
            <w:tcW w:w="533"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rPr>
                <w:rFonts w:ascii="Arial" w:hAnsi="Arial" w:cs="Arial"/>
                <w:sz w:val="24"/>
              </w:rPr>
            </w:pPr>
            <w:r w:rsidRPr="005D0479">
              <w:rPr>
                <w:rFonts w:ascii="Arial" w:hAnsi="Arial" w:cs="Arial"/>
                <w:sz w:val="24"/>
              </w:rPr>
              <w:t>1</w:t>
            </w:r>
          </w:p>
        </w:tc>
        <w:tc>
          <w:tcPr>
            <w:tcW w:w="3732"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rPr>
                <w:rFonts w:ascii="Arial" w:hAnsi="Arial" w:cs="Arial"/>
                <w:sz w:val="24"/>
                <w:lang w:val="hr-HR"/>
              </w:rPr>
            </w:pPr>
            <w:r w:rsidRPr="005D0479">
              <w:rPr>
                <w:rFonts w:ascii="Arial" w:hAnsi="Arial" w:cs="Arial"/>
                <w:sz w:val="24"/>
                <w:lang w:val="hr-HR"/>
              </w:rPr>
              <w:t xml:space="preserve">GRASA d.o.o.  </w:t>
            </w:r>
          </w:p>
        </w:tc>
        <w:tc>
          <w:tcPr>
            <w:tcW w:w="1926"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jc w:val="right"/>
              <w:rPr>
                <w:rFonts w:ascii="Arial" w:hAnsi="Arial" w:cs="Arial"/>
                <w:sz w:val="24"/>
                <w:lang w:val="hr-HR"/>
              </w:rPr>
            </w:pPr>
            <w:r w:rsidRPr="005D0479">
              <w:rPr>
                <w:rFonts w:ascii="Arial" w:hAnsi="Arial" w:cs="Arial"/>
                <w:sz w:val="24"/>
                <w:lang w:val="hr-HR"/>
              </w:rPr>
              <w:t>111.396,37</w:t>
            </w:r>
            <w:r w:rsidRPr="005D0479">
              <w:rPr>
                <w:rFonts w:ascii="Arial" w:hAnsi="Arial" w:cs="Arial"/>
                <w:spacing w:val="1"/>
                <w:sz w:val="24"/>
                <w:lang w:val="hr-HR"/>
              </w:rPr>
              <w:t xml:space="preserve"> </w:t>
            </w:r>
            <w:r w:rsidRPr="005D0479">
              <w:rPr>
                <w:rFonts w:ascii="Arial" w:hAnsi="Arial" w:cs="Arial"/>
                <w:sz w:val="24"/>
                <w:lang w:val="hr-HR"/>
              </w:rPr>
              <w:t xml:space="preserve"> </w:t>
            </w:r>
          </w:p>
        </w:tc>
        <w:tc>
          <w:tcPr>
            <w:tcW w:w="2127"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jc w:val="right"/>
              <w:rPr>
                <w:rFonts w:ascii="Arial" w:hAnsi="Arial" w:cs="Arial"/>
                <w:sz w:val="24"/>
                <w:lang w:val="hr-HR"/>
              </w:rPr>
            </w:pPr>
            <w:r w:rsidRPr="005D0479">
              <w:rPr>
                <w:rFonts w:ascii="Arial" w:hAnsi="Arial" w:cs="Arial"/>
                <w:sz w:val="24"/>
                <w:lang w:val="hr-HR"/>
              </w:rPr>
              <w:t xml:space="preserve">839.315,96  </w:t>
            </w:r>
          </w:p>
        </w:tc>
      </w:tr>
      <w:tr w:rsidRPr="005D0479" w:rsidR="005D0479" w:rsidTr="005D0479">
        <w:trPr>
          <w:trHeight w:val="339"/>
        </w:trPr>
        <w:tc>
          <w:tcPr>
            <w:tcW w:w="533"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rPr>
                <w:rFonts w:ascii="Arial" w:hAnsi="Arial" w:cs="Arial"/>
                <w:sz w:val="24"/>
              </w:rPr>
            </w:pPr>
            <w:r w:rsidRPr="005D0479">
              <w:rPr>
                <w:rFonts w:ascii="Arial" w:hAnsi="Arial" w:cs="Arial"/>
                <w:sz w:val="24"/>
              </w:rPr>
              <w:t>2</w:t>
            </w:r>
          </w:p>
        </w:tc>
        <w:tc>
          <w:tcPr>
            <w:tcW w:w="3732"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rPr>
                <w:rFonts w:ascii="Arial" w:hAnsi="Arial" w:cs="Arial"/>
                <w:sz w:val="24"/>
                <w:lang w:val="hr-HR"/>
              </w:rPr>
            </w:pPr>
            <w:r w:rsidRPr="005D0479">
              <w:rPr>
                <w:rFonts w:ascii="Arial" w:hAnsi="Arial" w:cs="Arial"/>
                <w:sz w:val="24"/>
                <w:lang w:val="hr-HR"/>
              </w:rPr>
              <w:t xml:space="preserve">CUITO CARNEVALE SHIPPING  </w:t>
            </w:r>
          </w:p>
        </w:tc>
        <w:tc>
          <w:tcPr>
            <w:tcW w:w="1926"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jc w:val="right"/>
              <w:rPr>
                <w:rFonts w:ascii="Arial" w:hAnsi="Arial" w:cs="Arial"/>
                <w:sz w:val="24"/>
                <w:lang w:val="hr-HR"/>
              </w:rPr>
            </w:pPr>
            <w:r w:rsidRPr="005D0479">
              <w:rPr>
                <w:rFonts w:ascii="Arial" w:hAnsi="Arial" w:cs="Arial"/>
                <w:sz w:val="24"/>
                <w:lang w:val="hr-HR"/>
              </w:rPr>
              <w:t>11.384,23</w:t>
            </w:r>
            <w:r w:rsidRPr="005D0479">
              <w:rPr>
                <w:rFonts w:ascii="Arial" w:hAnsi="Arial" w:cs="Arial"/>
                <w:spacing w:val="1"/>
                <w:sz w:val="24"/>
                <w:lang w:val="hr-HR"/>
              </w:rPr>
              <w:t xml:space="preserve"> </w:t>
            </w:r>
            <w:r w:rsidRPr="005D0479">
              <w:rPr>
                <w:rFonts w:ascii="Arial" w:hAnsi="Arial" w:cs="Arial"/>
                <w:sz w:val="24"/>
                <w:lang w:val="hr-HR"/>
              </w:rPr>
              <w:t xml:space="preserve"> </w:t>
            </w:r>
          </w:p>
        </w:tc>
        <w:tc>
          <w:tcPr>
            <w:tcW w:w="2127"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jc w:val="right"/>
              <w:rPr>
                <w:rFonts w:ascii="Arial" w:hAnsi="Arial" w:cs="Arial"/>
                <w:sz w:val="24"/>
                <w:lang w:val="hr-HR"/>
              </w:rPr>
            </w:pPr>
            <w:r w:rsidRPr="005D0479">
              <w:rPr>
                <w:rFonts w:ascii="Arial" w:hAnsi="Arial" w:cs="Arial"/>
                <w:sz w:val="24"/>
                <w:lang w:val="hr-HR"/>
              </w:rPr>
              <w:t xml:space="preserve">85.774,50  </w:t>
            </w:r>
          </w:p>
        </w:tc>
      </w:tr>
      <w:tr w:rsidRPr="005D0479" w:rsidR="005D0479" w:rsidTr="005D0479">
        <w:trPr>
          <w:trHeight w:val="227"/>
        </w:trPr>
        <w:tc>
          <w:tcPr>
            <w:tcW w:w="533"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rPr>
                <w:rFonts w:ascii="Arial" w:hAnsi="Arial" w:cs="Arial"/>
                <w:sz w:val="24"/>
              </w:rPr>
            </w:pPr>
            <w:r w:rsidRPr="005D0479">
              <w:rPr>
                <w:rFonts w:ascii="Arial" w:hAnsi="Arial" w:cs="Arial"/>
                <w:sz w:val="24"/>
              </w:rPr>
              <w:t>3</w:t>
            </w:r>
          </w:p>
        </w:tc>
        <w:tc>
          <w:tcPr>
            <w:tcW w:w="3732"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rPr>
                <w:rFonts w:ascii="Arial" w:hAnsi="Arial" w:cs="Arial"/>
                <w:sz w:val="24"/>
                <w:lang w:val="hr-HR"/>
              </w:rPr>
            </w:pPr>
            <w:r w:rsidRPr="005D0479">
              <w:rPr>
                <w:rFonts w:ascii="Arial" w:hAnsi="Arial" w:cs="Arial"/>
                <w:sz w:val="24"/>
                <w:lang w:val="hr-HR"/>
              </w:rPr>
              <w:t xml:space="preserve">PLOVPUT d.o.o.  </w:t>
            </w:r>
          </w:p>
        </w:tc>
        <w:tc>
          <w:tcPr>
            <w:tcW w:w="1926"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jc w:val="right"/>
              <w:rPr>
                <w:rFonts w:ascii="Arial" w:hAnsi="Arial" w:cs="Arial"/>
                <w:sz w:val="24"/>
                <w:lang w:val="hr-HR"/>
              </w:rPr>
            </w:pPr>
            <w:r w:rsidRPr="005D0479">
              <w:rPr>
                <w:rFonts w:ascii="Arial" w:hAnsi="Arial" w:cs="Arial"/>
                <w:sz w:val="24"/>
                <w:lang w:val="hr-HR"/>
              </w:rPr>
              <w:t>164,33</w:t>
            </w:r>
          </w:p>
        </w:tc>
        <w:tc>
          <w:tcPr>
            <w:tcW w:w="2127"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jc w:val="right"/>
              <w:rPr>
                <w:rFonts w:ascii="Arial" w:hAnsi="Arial" w:cs="Arial"/>
                <w:sz w:val="24"/>
                <w:lang w:val="hr-HR"/>
              </w:rPr>
            </w:pPr>
            <w:r w:rsidRPr="005D0479">
              <w:rPr>
                <w:rFonts w:ascii="Arial" w:hAnsi="Arial" w:cs="Arial"/>
                <w:sz w:val="24"/>
                <w:lang w:val="hr-HR"/>
              </w:rPr>
              <w:t xml:space="preserve">1.238,16  </w:t>
            </w:r>
          </w:p>
        </w:tc>
      </w:tr>
      <w:tr w:rsidRPr="005D0479" w:rsidR="005D0479" w:rsidTr="005D0479">
        <w:trPr>
          <w:trHeight w:val="244"/>
        </w:trPr>
        <w:tc>
          <w:tcPr>
            <w:tcW w:w="533"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rPr>
                <w:rFonts w:ascii="Arial" w:hAnsi="Arial" w:cs="Arial"/>
                <w:sz w:val="24"/>
              </w:rPr>
            </w:pPr>
            <w:r w:rsidRPr="005D0479">
              <w:rPr>
                <w:rFonts w:ascii="Arial" w:hAnsi="Arial" w:cs="Arial"/>
                <w:sz w:val="24"/>
              </w:rPr>
              <w:t>4</w:t>
            </w:r>
          </w:p>
        </w:tc>
        <w:tc>
          <w:tcPr>
            <w:tcW w:w="3732"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rPr>
                <w:rFonts w:ascii="Arial" w:hAnsi="Arial" w:cs="Arial"/>
                <w:sz w:val="24"/>
                <w:lang w:val="hr-HR"/>
              </w:rPr>
            </w:pPr>
            <w:r w:rsidRPr="005D0479">
              <w:rPr>
                <w:rFonts w:ascii="Arial" w:hAnsi="Arial" w:cs="Arial"/>
                <w:sz w:val="24"/>
                <w:lang w:val="hr-HR"/>
              </w:rPr>
              <w:t xml:space="preserve">RHEA d.o.o </w:t>
            </w:r>
          </w:p>
        </w:tc>
        <w:tc>
          <w:tcPr>
            <w:tcW w:w="1926"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jc w:val="right"/>
              <w:rPr>
                <w:rFonts w:ascii="Arial" w:hAnsi="Arial" w:cs="Arial"/>
                <w:sz w:val="24"/>
                <w:lang w:val="hr-HR"/>
              </w:rPr>
            </w:pPr>
            <w:r w:rsidRPr="005D0479">
              <w:rPr>
                <w:rFonts w:ascii="Arial" w:hAnsi="Arial" w:cs="Arial"/>
                <w:sz w:val="24"/>
                <w:lang w:val="hr-HR"/>
              </w:rPr>
              <w:t>18.081,97</w:t>
            </w:r>
          </w:p>
        </w:tc>
        <w:tc>
          <w:tcPr>
            <w:tcW w:w="2127"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jc w:val="right"/>
              <w:rPr>
                <w:rFonts w:ascii="Arial" w:hAnsi="Arial" w:cs="Arial"/>
                <w:sz w:val="24"/>
                <w:lang w:val="hr-HR"/>
              </w:rPr>
            </w:pPr>
            <w:r w:rsidRPr="005D0479">
              <w:rPr>
                <w:rFonts w:ascii="Arial" w:hAnsi="Arial" w:cs="Arial"/>
                <w:sz w:val="24"/>
                <w:lang w:val="hr-HR"/>
              </w:rPr>
              <w:t xml:space="preserve">136.238,60 </w:t>
            </w:r>
          </w:p>
        </w:tc>
      </w:tr>
      <w:tr w:rsidRPr="005D0479" w:rsidR="005D0479" w:rsidTr="005D0479">
        <w:trPr>
          <w:trHeight w:val="249"/>
        </w:trPr>
        <w:tc>
          <w:tcPr>
            <w:tcW w:w="533"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rPr>
                <w:rFonts w:ascii="Arial" w:hAnsi="Arial" w:cs="Arial"/>
                <w:sz w:val="24"/>
              </w:rPr>
            </w:pPr>
            <w:r w:rsidRPr="005D0479">
              <w:rPr>
                <w:rFonts w:ascii="Arial" w:hAnsi="Arial" w:cs="Arial"/>
                <w:sz w:val="24"/>
              </w:rPr>
              <w:t>5</w:t>
            </w:r>
          </w:p>
        </w:tc>
        <w:tc>
          <w:tcPr>
            <w:tcW w:w="3732"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rPr>
                <w:rFonts w:ascii="Arial" w:hAnsi="Arial" w:cs="Arial"/>
                <w:sz w:val="24"/>
                <w:lang w:val="hr-HR"/>
              </w:rPr>
            </w:pPr>
            <w:r w:rsidRPr="005D0479">
              <w:rPr>
                <w:rFonts w:ascii="Arial" w:hAnsi="Arial" w:cs="Arial"/>
                <w:sz w:val="24"/>
                <w:lang w:val="hr-HR"/>
              </w:rPr>
              <w:t xml:space="preserve">HRAMD/HAKOM  </w:t>
            </w:r>
          </w:p>
        </w:tc>
        <w:tc>
          <w:tcPr>
            <w:tcW w:w="1926"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jc w:val="right"/>
              <w:rPr>
                <w:rFonts w:ascii="Arial" w:hAnsi="Arial" w:cs="Arial"/>
                <w:sz w:val="24"/>
                <w:lang w:val="hr-HR"/>
              </w:rPr>
            </w:pPr>
            <w:r w:rsidRPr="005D0479">
              <w:rPr>
                <w:rFonts w:ascii="Arial" w:hAnsi="Arial" w:cs="Arial"/>
                <w:sz w:val="24"/>
                <w:lang w:val="hr-HR"/>
              </w:rPr>
              <w:t>1.343,75</w:t>
            </w:r>
          </w:p>
        </w:tc>
        <w:tc>
          <w:tcPr>
            <w:tcW w:w="2127"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jc w:val="right"/>
              <w:rPr>
                <w:rFonts w:ascii="Arial" w:hAnsi="Arial" w:cs="Arial"/>
                <w:sz w:val="24"/>
                <w:lang w:val="hr-HR"/>
              </w:rPr>
            </w:pPr>
            <w:r w:rsidRPr="005D0479">
              <w:rPr>
                <w:rFonts w:ascii="Arial" w:hAnsi="Arial" w:cs="Arial"/>
                <w:sz w:val="24"/>
                <w:lang w:val="hr-HR"/>
              </w:rPr>
              <w:t xml:space="preserve">10.124,46 </w:t>
            </w:r>
          </w:p>
        </w:tc>
      </w:tr>
      <w:tr w:rsidRPr="005D0479" w:rsidR="005D0479" w:rsidTr="005D0479">
        <w:trPr>
          <w:trHeight w:val="252"/>
        </w:trPr>
        <w:tc>
          <w:tcPr>
            <w:tcW w:w="533"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rPr>
                <w:rFonts w:ascii="Arial" w:hAnsi="Arial" w:cs="Arial"/>
                <w:sz w:val="24"/>
              </w:rPr>
            </w:pPr>
            <w:r w:rsidRPr="005D0479">
              <w:rPr>
                <w:rFonts w:ascii="Arial" w:hAnsi="Arial" w:cs="Arial"/>
                <w:sz w:val="24"/>
              </w:rPr>
              <w:t>6</w:t>
            </w:r>
          </w:p>
        </w:tc>
        <w:tc>
          <w:tcPr>
            <w:tcW w:w="3732"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rPr>
                <w:rFonts w:ascii="Arial" w:hAnsi="Arial" w:cs="Arial"/>
                <w:sz w:val="24"/>
                <w:lang w:val="hr-HR"/>
              </w:rPr>
            </w:pPr>
            <w:r w:rsidRPr="005D0479">
              <w:rPr>
                <w:rFonts w:ascii="Arial" w:hAnsi="Arial" w:cs="Arial"/>
                <w:sz w:val="24"/>
                <w:lang w:val="hr-HR"/>
              </w:rPr>
              <w:t xml:space="preserve">LUČKA UPRAVA SPLIT </w:t>
            </w:r>
          </w:p>
        </w:tc>
        <w:tc>
          <w:tcPr>
            <w:tcW w:w="1926"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jc w:val="right"/>
              <w:rPr>
                <w:rFonts w:ascii="Arial" w:hAnsi="Arial" w:cs="Arial"/>
                <w:sz w:val="24"/>
                <w:lang w:val="hr-HR"/>
              </w:rPr>
            </w:pPr>
            <w:r w:rsidRPr="005D0479">
              <w:rPr>
                <w:rFonts w:ascii="Arial" w:hAnsi="Arial" w:cs="Arial"/>
                <w:sz w:val="24"/>
                <w:lang w:val="hr-HR"/>
              </w:rPr>
              <w:t>50.432,66</w:t>
            </w:r>
          </w:p>
        </w:tc>
        <w:tc>
          <w:tcPr>
            <w:tcW w:w="2127"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jc w:val="right"/>
              <w:rPr>
                <w:rFonts w:ascii="Arial" w:hAnsi="Arial" w:cs="Arial"/>
                <w:sz w:val="24"/>
                <w:lang w:val="hr-HR"/>
              </w:rPr>
            </w:pPr>
            <w:r w:rsidRPr="005D0479">
              <w:rPr>
                <w:rFonts w:ascii="Arial" w:hAnsi="Arial" w:cs="Arial"/>
                <w:sz w:val="24"/>
                <w:lang w:val="hr-HR"/>
              </w:rPr>
              <w:t xml:space="preserve">379.984,85 </w:t>
            </w:r>
          </w:p>
        </w:tc>
      </w:tr>
      <w:tr w:rsidRPr="005D0479" w:rsidR="005D0479" w:rsidTr="005D0479">
        <w:trPr>
          <w:trHeight w:val="271"/>
        </w:trPr>
        <w:tc>
          <w:tcPr>
            <w:tcW w:w="533"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rPr>
                <w:rFonts w:ascii="Arial" w:hAnsi="Arial" w:cs="Arial"/>
                <w:sz w:val="24"/>
              </w:rPr>
            </w:pPr>
            <w:r w:rsidRPr="005D0479">
              <w:rPr>
                <w:rFonts w:ascii="Arial" w:hAnsi="Arial" w:cs="Arial"/>
                <w:sz w:val="24"/>
              </w:rPr>
              <w:t>7</w:t>
            </w:r>
          </w:p>
        </w:tc>
        <w:tc>
          <w:tcPr>
            <w:tcW w:w="3732"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rPr>
                <w:rFonts w:ascii="Arial" w:hAnsi="Arial" w:cs="Arial"/>
                <w:sz w:val="24"/>
                <w:lang w:val="hr-HR"/>
              </w:rPr>
            </w:pPr>
            <w:r w:rsidRPr="005D0479">
              <w:rPr>
                <w:rFonts w:ascii="Arial" w:hAnsi="Arial" w:cs="Arial"/>
                <w:sz w:val="24"/>
                <w:lang w:val="hr-HR"/>
              </w:rPr>
              <w:t xml:space="preserve">UNIQA OSIGURANJE d.d. </w:t>
            </w:r>
          </w:p>
        </w:tc>
        <w:tc>
          <w:tcPr>
            <w:tcW w:w="1926"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jc w:val="right"/>
              <w:rPr>
                <w:rFonts w:ascii="Arial" w:hAnsi="Arial" w:cs="Arial"/>
                <w:sz w:val="24"/>
                <w:lang w:val="hr-HR"/>
              </w:rPr>
            </w:pPr>
            <w:r w:rsidRPr="005D0479">
              <w:rPr>
                <w:rFonts w:ascii="Arial" w:hAnsi="Arial" w:cs="Arial"/>
                <w:sz w:val="24"/>
                <w:lang w:val="hr-HR"/>
              </w:rPr>
              <w:t>3.519,67</w:t>
            </w:r>
          </w:p>
        </w:tc>
        <w:tc>
          <w:tcPr>
            <w:tcW w:w="2127"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jc w:val="right"/>
              <w:rPr>
                <w:rFonts w:ascii="Arial" w:hAnsi="Arial" w:cs="Arial"/>
                <w:sz w:val="24"/>
                <w:lang w:val="hr-HR"/>
              </w:rPr>
            </w:pPr>
            <w:r w:rsidRPr="005D0479">
              <w:rPr>
                <w:rFonts w:ascii="Arial" w:hAnsi="Arial" w:cs="Arial"/>
                <w:sz w:val="24"/>
                <w:lang w:val="hr-HR"/>
              </w:rPr>
              <w:t>26.518,96</w:t>
            </w:r>
          </w:p>
        </w:tc>
      </w:tr>
      <w:tr w:rsidRPr="005D0479" w:rsidR="005D0479" w:rsidTr="005D0479">
        <w:trPr>
          <w:trHeight w:val="274"/>
        </w:trPr>
        <w:tc>
          <w:tcPr>
            <w:tcW w:w="533"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rPr>
                <w:rFonts w:ascii="Arial" w:hAnsi="Arial" w:cs="Arial"/>
                <w:sz w:val="24"/>
              </w:rPr>
            </w:pPr>
            <w:r w:rsidRPr="005D0479">
              <w:rPr>
                <w:rFonts w:ascii="Arial" w:hAnsi="Arial" w:cs="Arial"/>
                <w:sz w:val="24"/>
              </w:rPr>
              <w:t>8</w:t>
            </w:r>
          </w:p>
        </w:tc>
        <w:tc>
          <w:tcPr>
            <w:tcW w:w="3732"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rPr>
                <w:rFonts w:ascii="Arial" w:hAnsi="Arial" w:cs="Arial"/>
                <w:sz w:val="24"/>
                <w:lang w:val="hr-HR"/>
              </w:rPr>
            </w:pPr>
            <w:r w:rsidRPr="005D0479">
              <w:rPr>
                <w:rFonts w:ascii="Arial" w:hAnsi="Arial" w:cs="Arial"/>
                <w:sz w:val="24"/>
                <w:lang w:val="hr-HR"/>
              </w:rPr>
              <w:t xml:space="preserve">VODOVOD I KANALIZACIJA </w:t>
            </w:r>
          </w:p>
        </w:tc>
        <w:tc>
          <w:tcPr>
            <w:tcW w:w="1926"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jc w:val="right"/>
              <w:rPr>
                <w:rFonts w:ascii="Arial" w:hAnsi="Arial" w:cs="Arial"/>
                <w:sz w:val="24"/>
                <w:lang w:val="hr-HR"/>
              </w:rPr>
            </w:pPr>
            <w:r w:rsidRPr="005D0479">
              <w:rPr>
                <w:rFonts w:ascii="Arial" w:hAnsi="Arial" w:cs="Arial"/>
                <w:sz w:val="24"/>
                <w:lang w:val="hr-HR"/>
              </w:rPr>
              <w:t>452,49</w:t>
            </w:r>
          </w:p>
        </w:tc>
        <w:tc>
          <w:tcPr>
            <w:tcW w:w="2127"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jc w:val="right"/>
              <w:rPr>
                <w:rFonts w:ascii="Arial" w:hAnsi="Arial" w:cs="Arial"/>
                <w:sz w:val="24"/>
                <w:lang w:val="hr-HR"/>
              </w:rPr>
            </w:pPr>
            <w:r w:rsidRPr="005D0479">
              <w:rPr>
                <w:rFonts w:ascii="Arial" w:hAnsi="Arial" w:cs="Arial"/>
                <w:sz w:val="24"/>
                <w:lang w:val="hr-HR"/>
              </w:rPr>
              <w:t xml:space="preserve">3.409,28 </w:t>
            </w:r>
          </w:p>
        </w:tc>
      </w:tr>
      <w:tr w:rsidRPr="005D0479" w:rsidR="005D0479" w:rsidTr="005D0479">
        <w:trPr>
          <w:trHeight w:val="137"/>
        </w:trPr>
        <w:tc>
          <w:tcPr>
            <w:tcW w:w="533"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rPr>
                <w:rFonts w:ascii="Arial" w:hAnsi="Arial" w:cs="Arial"/>
                <w:sz w:val="24"/>
              </w:rPr>
            </w:pPr>
            <w:r w:rsidRPr="005D0479">
              <w:rPr>
                <w:rFonts w:ascii="Arial" w:hAnsi="Arial" w:cs="Arial"/>
                <w:sz w:val="24"/>
              </w:rPr>
              <w:t>9</w:t>
            </w:r>
          </w:p>
        </w:tc>
        <w:tc>
          <w:tcPr>
            <w:tcW w:w="3732"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rPr>
                <w:rFonts w:ascii="Arial" w:hAnsi="Arial" w:cs="Arial"/>
                <w:sz w:val="24"/>
                <w:lang w:val="hr-HR"/>
              </w:rPr>
            </w:pPr>
            <w:r w:rsidRPr="005D0479">
              <w:rPr>
                <w:rFonts w:ascii="Arial" w:hAnsi="Arial" w:cs="Arial"/>
                <w:sz w:val="24"/>
                <w:lang w:val="hr-HR"/>
              </w:rPr>
              <w:t xml:space="preserve">ADRIA PROJEKT d.o.o. </w:t>
            </w:r>
          </w:p>
        </w:tc>
        <w:tc>
          <w:tcPr>
            <w:tcW w:w="1926"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jc w:val="right"/>
              <w:rPr>
                <w:rFonts w:ascii="Arial" w:hAnsi="Arial" w:cs="Arial"/>
                <w:sz w:val="24"/>
                <w:lang w:val="hr-HR"/>
              </w:rPr>
            </w:pPr>
            <w:r w:rsidRPr="005D0479">
              <w:rPr>
                <w:rFonts w:ascii="Arial" w:hAnsi="Arial" w:cs="Arial"/>
                <w:sz w:val="24"/>
                <w:lang w:val="hr-HR"/>
              </w:rPr>
              <w:t>39.340,13</w:t>
            </w:r>
          </w:p>
        </w:tc>
        <w:tc>
          <w:tcPr>
            <w:tcW w:w="2127"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jc w:val="right"/>
              <w:rPr>
                <w:rFonts w:ascii="Arial" w:hAnsi="Arial" w:cs="Arial"/>
                <w:sz w:val="24"/>
                <w:lang w:val="hr-HR"/>
              </w:rPr>
            </w:pPr>
            <w:r w:rsidRPr="005D0479">
              <w:rPr>
                <w:rFonts w:ascii="Arial" w:hAnsi="Arial" w:cs="Arial"/>
                <w:sz w:val="24"/>
                <w:lang w:val="hr-HR"/>
              </w:rPr>
              <w:t>296.408,22</w:t>
            </w:r>
          </w:p>
        </w:tc>
      </w:tr>
      <w:tr w:rsidRPr="005D0479" w:rsidR="005D0479" w:rsidTr="005D0479">
        <w:trPr>
          <w:trHeight w:val="530"/>
        </w:trPr>
        <w:tc>
          <w:tcPr>
            <w:tcW w:w="533"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rPr>
                <w:rFonts w:ascii="Arial" w:hAnsi="Arial" w:cs="Arial"/>
                <w:sz w:val="24"/>
              </w:rPr>
            </w:pPr>
            <w:r w:rsidRPr="005D0479">
              <w:rPr>
                <w:rFonts w:ascii="Arial" w:hAnsi="Arial" w:cs="Arial"/>
                <w:sz w:val="24"/>
              </w:rPr>
              <w:t>10</w:t>
            </w:r>
          </w:p>
        </w:tc>
        <w:tc>
          <w:tcPr>
            <w:tcW w:w="3732"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rPr>
                <w:rFonts w:ascii="Arial" w:hAnsi="Arial" w:cs="Arial"/>
                <w:sz w:val="24"/>
                <w:lang w:val="hr-HR"/>
              </w:rPr>
            </w:pPr>
            <w:r w:rsidRPr="005D0479">
              <w:rPr>
                <w:rFonts w:ascii="Arial" w:hAnsi="Arial" w:cs="Arial"/>
                <w:sz w:val="24"/>
                <w:lang w:val="hr-HR"/>
              </w:rPr>
              <w:t>BANKA SPLITSKO DALMATINSKA d.d. u stečaju  (pristupanje dugu-</w:t>
            </w:r>
            <w:proofErr w:type="spellStart"/>
            <w:r w:rsidRPr="005D0479">
              <w:rPr>
                <w:rFonts w:ascii="Arial" w:hAnsi="Arial" w:cs="Arial"/>
                <w:sz w:val="24"/>
                <w:lang w:val="hr-HR"/>
              </w:rPr>
              <w:t>subrogacija</w:t>
            </w:r>
            <w:proofErr w:type="spellEnd"/>
            <w:r w:rsidRPr="005D0479">
              <w:rPr>
                <w:rFonts w:ascii="Arial" w:hAnsi="Arial" w:cs="Arial"/>
                <w:sz w:val="24"/>
                <w:lang w:val="hr-HR"/>
              </w:rPr>
              <w:t>)</w:t>
            </w:r>
          </w:p>
        </w:tc>
        <w:tc>
          <w:tcPr>
            <w:tcW w:w="1926" w:type="dxa"/>
            <w:tcBorders>
              <w:top w:val="single" w:color="000000" w:sz="2" w:space="0"/>
              <w:left w:val="single" w:color="000000" w:sz="2" w:space="0"/>
              <w:bottom w:val="single" w:color="000000" w:sz="2" w:space="0"/>
              <w:right w:val="single" w:color="000000" w:sz="2" w:space="0"/>
            </w:tcBorders>
          </w:tcPr>
          <w:p w:rsidRPr="005D0479" w:rsidR="005D0479" w:rsidRDefault="005D0479">
            <w:pPr>
              <w:jc w:val="right"/>
              <w:rPr>
                <w:rFonts w:ascii="Arial" w:hAnsi="Arial" w:cs="Arial"/>
                <w:sz w:val="24"/>
                <w:lang w:val="hr-HR"/>
              </w:rPr>
            </w:pPr>
          </w:p>
          <w:p w:rsidRPr="005D0479" w:rsidR="005D0479" w:rsidRDefault="005D0479">
            <w:pPr>
              <w:jc w:val="right"/>
              <w:rPr>
                <w:rFonts w:ascii="Arial" w:hAnsi="Arial" w:cs="Arial"/>
                <w:sz w:val="24"/>
                <w:lang w:val="hr-HR"/>
              </w:rPr>
            </w:pPr>
            <w:r w:rsidRPr="005D0479">
              <w:rPr>
                <w:rFonts w:ascii="Arial" w:hAnsi="Arial" w:cs="Arial"/>
                <w:sz w:val="24"/>
                <w:lang w:val="hr-HR"/>
              </w:rPr>
              <w:t>391.034,64</w:t>
            </w:r>
          </w:p>
        </w:tc>
        <w:tc>
          <w:tcPr>
            <w:tcW w:w="2127" w:type="dxa"/>
            <w:tcBorders>
              <w:top w:val="single" w:color="000000" w:sz="2" w:space="0"/>
              <w:left w:val="single" w:color="000000" w:sz="2" w:space="0"/>
              <w:bottom w:val="single" w:color="000000" w:sz="2" w:space="0"/>
              <w:right w:val="single" w:color="000000" w:sz="2" w:space="0"/>
            </w:tcBorders>
          </w:tcPr>
          <w:p w:rsidRPr="005D0479" w:rsidR="005D0479" w:rsidRDefault="005D0479">
            <w:pPr>
              <w:jc w:val="right"/>
              <w:rPr>
                <w:rFonts w:ascii="Arial" w:hAnsi="Arial" w:cs="Arial"/>
                <w:sz w:val="24"/>
                <w:lang w:val="hr-HR"/>
              </w:rPr>
            </w:pPr>
          </w:p>
          <w:p w:rsidRPr="005D0479" w:rsidR="005D0479" w:rsidRDefault="005D0479">
            <w:pPr>
              <w:jc w:val="right"/>
              <w:rPr>
                <w:rFonts w:ascii="Arial" w:hAnsi="Arial" w:cs="Arial"/>
                <w:sz w:val="24"/>
                <w:lang w:val="hr-HR"/>
              </w:rPr>
            </w:pPr>
            <w:r w:rsidRPr="005D0479">
              <w:rPr>
                <w:rFonts w:ascii="Arial" w:hAnsi="Arial" w:cs="Arial"/>
                <w:sz w:val="24"/>
                <w:lang w:val="hr-HR"/>
              </w:rPr>
              <w:t>2.946.250,50</w:t>
            </w:r>
          </w:p>
        </w:tc>
      </w:tr>
      <w:tr w:rsidRPr="005D0479" w:rsidR="005D0479" w:rsidTr="005D0479">
        <w:trPr>
          <w:trHeight w:val="304"/>
        </w:trPr>
        <w:tc>
          <w:tcPr>
            <w:tcW w:w="533"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rPr>
                <w:rFonts w:ascii="Arial" w:hAnsi="Arial" w:cs="Arial"/>
                <w:sz w:val="24"/>
              </w:rPr>
            </w:pPr>
            <w:r w:rsidRPr="005D0479">
              <w:rPr>
                <w:rFonts w:ascii="Arial" w:hAnsi="Arial" w:cs="Arial"/>
                <w:sz w:val="24"/>
              </w:rPr>
              <w:t>11</w:t>
            </w:r>
          </w:p>
        </w:tc>
        <w:tc>
          <w:tcPr>
            <w:tcW w:w="3732"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rPr>
                <w:rFonts w:ascii="Arial" w:hAnsi="Arial" w:cs="Arial"/>
                <w:sz w:val="24"/>
                <w:lang w:val="hr-HR"/>
              </w:rPr>
            </w:pPr>
            <w:r w:rsidRPr="005D0479">
              <w:rPr>
                <w:rFonts w:ascii="Arial" w:hAnsi="Arial" w:cs="Arial"/>
                <w:sz w:val="24"/>
                <w:lang w:val="hr-HR"/>
              </w:rPr>
              <w:t xml:space="preserve">HETA ASSET RESOLUTION AG  </w:t>
            </w:r>
          </w:p>
        </w:tc>
        <w:tc>
          <w:tcPr>
            <w:tcW w:w="1926"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jc w:val="right"/>
              <w:rPr>
                <w:rFonts w:ascii="Arial" w:hAnsi="Arial" w:cs="Arial"/>
                <w:sz w:val="24"/>
                <w:lang w:val="hr-HR"/>
              </w:rPr>
            </w:pPr>
            <w:r w:rsidRPr="005D0479">
              <w:rPr>
                <w:rFonts w:ascii="Arial" w:hAnsi="Arial" w:cs="Arial"/>
                <w:sz w:val="24"/>
                <w:lang w:val="hr-HR"/>
              </w:rPr>
              <w:t>15.767.093,53</w:t>
            </w:r>
          </w:p>
        </w:tc>
        <w:tc>
          <w:tcPr>
            <w:tcW w:w="2127"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jc w:val="right"/>
              <w:rPr>
                <w:rFonts w:ascii="Arial" w:hAnsi="Arial" w:cs="Arial"/>
                <w:sz w:val="24"/>
                <w:lang w:val="hr-HR"/>
              </w:rPr>
            </w:pPr>
            <w:r w:rsidRPr="005D0479">
              <w:rPr>
                <w:rFonts w:ascii="Arial" w:hAnsi="Arial" w:cs="Arial"/>
                <w:sz w:val="24"/>
                <w:lang w:val="hr-HR"/>
              </w:rPr>
              <w:t>118.797.166,21</w:t>
            </w:r>
          </w:p>
        </w:tc>
      </w:tr>
      <w:tr w:rsidRPr="005D0479" w:rsidR="005D0479" w:rsidTr="005D0479">
        <w:trPr>
          <w:trHeight w:val="153"/>
        </w:trPr>
        <w:tc>
          <w:tcPr>
            <w:tcW w:w="533"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rPr>
                <w:rFonts w:ascii="Arial" w:hAnsi="Arial" w:cs="Arial"/>
                <w:sz w:val="24"/>
              </w:rPr>
            </w:pPr>
            <w:r w:rsidRPr="005D0479">
              <w:rPr>
                <w:rFonts w:ascii="Arial" w:hAnsi="Arial" w:cs="Arial"/>
                <w:sz w:val="24"/>
              </w:rPr>
              <w:t>12</w:t>
            </w:r>
          </w:p>
        </w:tc>
        <w:tc>
          <w:tcPr>
            <w:tcW w:w="3732"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rPr>
                <w:rFonts w:ascii="Arial" w:hAnsi="Arial" w:cs="Arial"/>
                <w:sz w:val="24"/>
                <w:lang w:val="hr-HR"/>
              </w:rPr>
            </w:pPr>
            <w:r w:rsidRPr="005D0479">
              <w:rPr>
                <w:rFonts w:ascii="Arial" w:hAnsi="Arial" w:cs="Arial"/>
                <w:sz w:val="24"/>
                <w:lang w:val="hr-HR"/>
              </w:rPr>
              <w:t xml:space="preserve">HETA LUFTFARZEUGE LEASING </w:t>
            </w:r>
            <w:proofErr w:type="spellStart"/>
            <w:r w:rsidRPr="005D0479">
              <w:rPr>
                <w:rFonts w:ascii="Arial" w:hAnsi="Arial" w:cs="Arial"/>
                <w:sz w:val="24"/>
                <w:lang w:val="hr-HR"/>
              </w:rPr>
              <w:t>gmbh</w:t>
            </w:r>
            <w:proofErr w:type="spellEnd"/>
            <w:r w:rsidRPr="005D0479">
              <w:rPr>
                <w:rFonts w:ascii="Arial" w:hAnsi="Arial" w:cs="Arial"/>
                <w:sz w:val="24"/>
                <w:lang w:val="hr-HR"/>
              </w:rPr>
              <w:t xml:space="preserve"> U LIKVIDACIJI </w:t>
            </w:r>
          </w:p>
        </w:tc>
        <w:tc>
          <w:tcPr>
            <w:tcW w:w="1926"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jc w:val="right"/>
              <w:rPr>
                <w:rFonts w:ascii="Arial" w:hAnsi="Arial" w:cs="Arial"/>
                <w:sz w:val="24"/>
                <w:lang w:val="hr-HR"/>
              </w:rPr>
            </w:pPr>
            <w:r w:rsidRPr="005D0479">
              <w:rPr>
                <w:rFonts w:ascii="Arial" w:hAnsi="Arial" w:cs="Arial"/>
                <w:sz w:val="24"/>
                <w:lang w:val="hr-HR"/>
              </w:rPr>
              <w:t>1.974.609,57</w:t>
            </w:r>
          </w:p>
        </w:tc>
        <w:tc>
          <w:tcPr>
            <w:tcW w:w="2127"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jc w:val="right"/>
              <w:rPr>
                <w:rFonts w:ascii="Arial" w:hAnsi="Arial" w:cs="Arial"/>
                <w:sz w:val="24"/>
                <w:lang w:val="hr-HR"/>
              </w:rPr>
            </w:pPr>
            <w:r w:rsidRPr="005D0479">
              <w:rPr>
                <w:rFonts w:ascii="Arial" w:hAnsi="Arial" w:cs="Arial"/>
                <w:sz w:val="24"/>
                <w:lang w:val="hr-HR"/>
              </w:rPr>
              <w:t>14.877.695,83</w:t>
            </w:r>
          </w:p>
        </w:tc>
      </w:tr>
      <w:tr w:rsidRPr="005D0479" w:rsidR="005D0479" w:rsidTr="005D0479">
        <w:trPr>
          <w:trHeight w:val="298"/>
        </w:trPr>
        <w:tc>
          <w:tcPr>
            <w:tcW w:w="533"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rPr>
                <w:rFonts w:ascii="Arial" w:hAnsi="Arial" w:cs="Arial"/>
                <w:sz w:val="24"/>
              </w:rPr>
            </w:pPr>
            <w:r w:rsidRPr="005D0479">
              <w:rPr>
                <w:rFonts w:ascii="Arial" w:hAnsi="Arial" w:cs="Arial"/>
                <w:sz w:val="24"/>
              </w:rPr>
              <w:t>13</w:t>
            </w:r>
          </w:p>
        </w:tc>
        <w:tc>
          <w:tcPr>
            <w:tcW w:w="3732"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rPr>
                <w:rFonts w:ascii="Arial" w:hAnsi="Arial" w:cs="Arial"/>
                <w:sz w:val="24"/>
                <w:lang w:val="hr-HR"/>
              </w:rPr>
            </w:pPr>
            <w:r w:rsidRPr="005D0479">
              <w:rPr>
                <w:rFonts w:ascii="Arial" w:hAnsi="Arial" w:cs="Arial"/>
                <w:sz w:val="24"/>
                <w:lang w:val="hr-HR"/>
              </w:rPr>
              <w:t xml:space="preserve">HETA ASSET RESOLUTION LEASING </w:t>
            </w:r>
            <w:proofErr w:type="spellStart"/>
            <w:r w:rsidRPr="005D0479">
              <w:rPr>
                <w:rFonts w:ascii="Arial" w:hAnsi="Arial" w:cs="Arial"/>
                <w:sz w:val="24"/>
                <w:lang w:val="hr-HR"/>
              </w:rPr>
              <w:t>GmbH</w:t>
            </w:r>
            <w:proofErr w:type="spellEnd"/>
            <w:r w:rsidRPr="005D0479">
              <w:rPr>
                <w:rFonts w:ascii="Arial" w:hAnsi="Arial" w:cs="Arial"/>
                <w:sz w:val="24"/>
                <w:lang w:val="hr-HR"/>
              </w:rPr>
              <w:t xml:space="preserve"> </w:t>
            </w:r>
          </w:p>
        </w:tc>
        <w:tc>
          <w:tcPr>
            <w:tcW w:w="1926"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jc w:val="right"/>
              <w:rPr>
                <w:rFonts w:ascii="Arial" w:hAnsi="Arial" w:cs="Arial"/>
                <w:sz w:val="24"/>
                <w:lang w:val="hr-HR"/>
              </w:rPr>
            </w:pPr>
            <w:r w:rsidRPr="005D0479">
              <w:rPr>
                <w:rFonts w:ascii="Arial" w:hAnsi="Arial" w:cs="Arial"/>
                <w:sz w:val="24"/>
                <w:lang w:val="hr-HR"/>
              </w:rPr>
              <w:t>2.643.959,12</w:t>
            </w:r>
          </w:p>
        </w:tc>
        <w:tc>
          <w:tcPr>
            <w:tcW w:w="2127"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jc w:val="right"/>
              <w:rPr>
                <w:rFonts w:ascii="Arial" w:hAnsi="Arial" w:cs="Arial"/>
                <w:sz w:val="24"/>
                <w:lang w:val="hr-HR"/>
              </w:rPr>
            </w:pPr>
            <w:r w:rsidRPr="005D0479">
              <w:rPr>
                <w:rFonts w:ascii="Arial" w:hAnsi="Arial" w:cs="Arial"/>
                <w:sz w:val="24"/>
                <w:lang w:val="hr-HR"/>
              </w:rPr>
              <w:t xml:space="preserve">19.920.909,96 </w:t>
            </w:r>
          </w:p>
        </w:tc>
      </w:tr>
      <w:tr w:rsidRPr="005D0479" w:rsidR="005D0479" w:rsidTr="005D0479">
        <w:trPr>
          <w:trHeight w:val="275"/>
        </w:trPr>
        <w:tc>
          <w:tcPr>
            <w:tcW w:w="533" w:type="dxa"/>
            <w:tcBorders>
              <w:top w:val="single" w:color="000000" w:sz="2" w:space="0"/>
              <w:left w:val="single" w:color="auto" w:sz="4" w:space="0"/>
              <w:bottom w:val="single" w:color="000000" w:sz="2" w:space="0"/>
              <w:right w:val="single" w:color="000000" w:sz="2" w:space="0"/>
            </w:tcBorders>
            <w:hideMark/>
          </w:tcPr>
          <w:p w:rsidRPr="005D0479" w:rsidR="005D0479" w:rsidRDefault="005D0479">
            <w:pPr>
              <w:rPr>
                <w:rFonts w:ascii="Arial" w:hAnsi="Arial" w:cs="Arial"/>
                <w:sz w:val="24"/>
              </w:rPr>
            </w:pPr>
            <w:r w:rsidRPr="005D0479">
              <w:rPr>
                <w:rFonts w:ascii="Arial" w:hAnsi="Arial" w:cs="Arial"/>
                <w:sz w:val="24"/>
              </w:rPr>
              <w:t>14</w:t>
            </w:r>
          </w:p>
        </w:tc>
        <w:tc>
          <w:tcPr>
            <w:tcW w:w="3732"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rPr>
                <w:rFonts w:ascii="Arial" w:hAnsi="Arial" w:cs="Arial"/>
                <w:sz w:val="24"/>
                <w:lang w:val="hr-HR"/>
              </w:rPr>
            </w:pPr>
            <w:r w:rsidRPr="005D0479">
              <w:rPr>
                <w:rFonts w:ascii="Arial" w:hAnsi="Arial" w:cs="Arial"/>
                <w:sz w:val="24"/>
                <w:lang w:val="hr-HR"/>
              </w:rPr>
              <w:t xml:space="preserve">A.B.E. INŽENJERING d.o.o. </w:t>
            </w:r>
          </w:p>
        </w:tc>
        <w:tc>
          <w:tcPr>
            <w:tcW w:w="1926"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jc w:val="right"/>
              <w:rPr>
                <w:rFonts w:ascii="Arial" w:hAnsi="Arial" w:cs="Arial"/>
                <w:sz w:val="24"/>
                <w:lang w:val="hr-HR"/>
              </w:rPr>
            </w:pPr>
            <w:r w:rsidRPr="005D0479">
              <w:rPr>
                <w:rFonts w:ascii="Arial" w:hAnsi="Arial" w:cs="Arial"/>
                <w:sz w:val="24"/>
                <w:lang w:val="hr-HR"/>
              </w:rPr>
              <w:t>77.578.41</w:t>
            </w:r>
          </w:p>
        </w:tc>
        <w:tc>
          <w:tcPr>
            <w:tcW w:w="2127"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jc w:val="right"/>
              <w:rPr>
                <w:rFonts w:ascii="Arial" w:hAnsi="Arial" w:cs="Arial"/>
                <w:sz w:val="24"/>
                <w:lang w:val="hr-HR"/>
              </w:rPr>
            </w:pPr>
            <w:r w:rsidRPr="005D0479">
              <w:rPr>
                <w:rFonts w:ascii="Arial" w:hAnsi="Arial" w:cs="Arial"/>
                <w:sz w:val="24"/>
                <w:lang w:val="hr-HR"/>
              </w:rPr>
              <w:t>584.514,55</w:t>
            </w:r>
          </w:p>
        </w:tc>
      </w:tr>
      <w:tr w:rsidRPr="005D0479" w:rsidR="005D0479" w:rsidTr="005D0479">
        <w:trPr>
          <w:trHeight w:val="546"/>
        </w:trPr>
        <w:tc>
          <w:tcPr>
            <w:tcW w:w="533" w:type="dxa"/>
            <w:tcBorders>
              <w:top w:val="single" w:color="000000" w:sz="2" w:space="0"/>
              <w:left w:val="single" w:color="auto" w:sz="4" w:space="0"/>
              <w:bottom w:val="single" w:color="000000" w:sz="2" w:space="0"/>
              <w:right w:val="single" w:color="000000" w:sz="2" w:space="0"/>
            </w:tcBorders>
            <w:hideMark/>
          </w:tcPr>
          <w:p w:rsidRPr="005D0479" w:rsidR="005D0479" w:rsidRDefault="005D0479">
            <w:pPr>
              <w:rPr>
                <w:rFonts w:ascii="Arial" w:hAnsi="Arial" w:cs="Arial"/>
                <w:sz w:val="24"/>
              </w:rPr>
            </w:pPr>
            <w:r w:rsidRPr="005D0479">
              <w:rPr>
                <w:rFonts w:ascii="Arial" w:hAnsi="Arial" w:cs="Arial"/>
                <w:sz w:val="24"/>
              </w:rPr>
              <w:t>15</w:t>
            </w:r>
          </w:p>
        </w:tc>
        <w:tc>
          <w:tcPr>
            <w:tcW w:w="3732"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rPr>
                <w:rFonts w:ascii="Arial" w:hAnsi="Arial" w:cs="Arial"/>
                <w:sz w:val="24"/>
                <w:lang w:val="hr-HR"/>
              </w:rPr>
            </w:pPr>
            <w:r w:rsidRPr="005D0479">
              <w:rPr>
                <w:rFonts w:ascii="Arial" w:hAnsi="Arial" w:cs="Arial"/>
                <w:sz w:val="24"/>
                <w:lang w:val="hr-HR"/>
              </w:rPr>
              <w:t xml:space="preserve">HANZA MEDIA d.o.o. kao pravni slijednik SLOBODNA DALMACIJA d.d. (dio tražbine utvrđene u iznosu od 227.357,07 kn) </w:t>
            </w:r>
          </w:p>
        </w:tc>
        <w:tc>
          <w:tcPr>
            <w:tcW w:w="1926"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jc w:val="right"/>
              <w:rPr>
                <w:rFonts w:ascii="Arial" w:hAnsi="Arial" w:cs="Arial"/>
                <w:sz w:val="24"/>
                <w:lang w:val="hr-HR"/>
              </w:rPr>
            </w:pPr>
            <w:r w:rsidRPr="005D0479">
              <w:rPr>
                <w:rFonts w:ascii="Arial" w:hAnsi="Arial" w:cs="Arial"/>
                <w:sz w:val="24"/>
                <w:lang w:val="hr-HR"/>
              </w:rPr>
              <w:t>14.068,62</w:t>
            </w:r>
          </w:p>
        </w:tc>
        <w:tc>
          <w:tcPr>
            <w:tcW w:w="2127"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jc w:val="right"/>
              <w:rPr>
                <w:rFonts w:ascii="Arial" w:hAnsi="Arial" w:cs="Arial"/>
                <w:sz w:val="24"/>
                <w:lang w:val="hr-HR"/>
              </w:rPr>
            </w:pPr>
            <w:r w:rsidRPr="005D0479">
              <w:rPr>
                <w:rFonts w:ascii="Arial" w:hAnsi="Arial" w:cs="Arial"/>
                <w:sz w:val="24"/>
                <w:lang w:val="hr-HR"/>
              </w:rPr>
              <w:t xml:space="preserve">106.000,00 </w:t>
            </w:r>
          </w:p>
        </w:tc>
      </w:tr>
      <w:tr w:rsidRPr="005D0479" w:rsidR="005D0479" w:rsidTr="005D0479">
        <w:trPr>
          <w:trHeight w:val="546"/>
        </w:trPr>
        <w:tc>
          <w:tcPr>
            <w:tcW w:w="533" w:type="dxa"/>
            <w:tcBorders>
              <w:top w:val="single" w:color="000000" w:sz="2" w:space="0"/>
              <w:left w:val="single" w:color="auto" w:sz="4" w:space="0"/>
              <w:bottom w:val="single" w:color="000000" w:sz="2" w:space="0"/>
              <w:right w:val="single" w:color="000000" w:sz="2" w:space="0"/>
            </w:tcBorders>
            <w:hideMark/>
          </w:tcPr>
          <w:p w:rsidRPr="005D0479" w:rsidR="005D0479" w:rsidRDefault="005D0479">
            <w:pPr>
              <w:rPr>
                <w:rFonts w:ascii="Arial" w:hAnsi="Arial" w:cs="Arial"/>
                <w:sz w:val="24"/>
              </w:rPr>
            </w:pPr>
            <w:r w:rsidRPr="005D0479">
              <w:rPr>
                <w:rFonts w:ascii="Arial" w:hAnsi="Arial" w:cs="Arial"/>
                <w:sz w:val="24"/>
              </w:rPr>
              <w:t>16.</w:t>
            </w:r>
          </w:p>
        </w:tc>
        <w:tc>
          <w:tcPr>
            <w:tcW w:w="3732"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rPr>
                <w:rFonts w:ascii="Arial" w:hAnsi="Arial" w:cs="Arial"/>
                <w:sz w:val="24"/>
                <w:lang w:val="hr-HR"/>
              </w:rPr>
            </w:pPr>
            <w:r w:rsidRPr="005D0479">
              <w:rPr>
                <w:rFonts w:ascii="Arial" w:hAnsi="Arial" w:cs="Arial"/>
                <w:sz w:val="24"/>
                <w:lang w:val="hr-HR"/>
              </w:rPr>
              <w:t xml:space="preserve">BRODOSPAS d.d.                                    </w:t>
            </w:r>
          </w:p>
        </w:tc>
        <w:tc>
          <w:tcPr>
            <w:tcW w:w="1926"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jc w:val="right"/>
              <w:rPr>
                <w:rFonts w:ascii="Arial" w:hAnsi="Arial" w:cs="Arial"/>
                <w:sz w:val="24"/>
                <w:lang w:val="hr-HR"/>
              </w:rPr>
            </w:pPr>
            <w:r w:rsidRPr="005D0479">
              <w:rPr>
                <w:rFonts w:ascii="Arial" w:hAnsi="Arial" w:cs="Arial"/>
                <w:sz w:val="24"/>
                <w:lang w:val="hr-HR"/>
              </w:rPr>
              <w:t xml:space="preserve">4.411,23 </w:t>
            </w:r>
          </w:p>
        </w:tc>
        <w:tc>
          <w:tcPr>
            <w:tcW w:w="2127"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jc w:val="right"/>
              <w:rPr>
                <w:rFonts w:ascii="Arial" w:hAnsi="Arial" w:cs="Arial"/>
                <w:sz w:val="24"/>
                <w:lang w:val="hr-HR"/>
              </w:rPr>
            </w:pPr>
            <w:r w:rsidRPr="005D0479">
              <w:rPr>
                <w:rFonts w:ascii="Arial" w:hAnsi="Arial" w:cs="Arial"/>
                <w:sz w:val="24"/>
                <w:lang w:val="hr-HR"/>
              </w:rPr>
              <w:t>33.236,44</w:t>
            </w:r>
          </w:p>
        </w:tc>
      </w:tr>
      <w:tr w:rsidRPr="005D0479" w:rsidR="005D0479" w:rsidTr="005D0479">
        <w:trPr>
          <w:trHeight w:val="191"/>
        </w:trPr>
        <w:tc>
          <w:tcPr>
            <w:tcW w:w="533" w:type="dxa"/>
            <w:tcBorders>
              <w:top w:val="single" w:color="000000" w:sz="2" w:space="0"/>
              <w:left w:val="single" w:color="auto" w:sz="4" w:space="0"/>
              <w:bottom w:val="single" w:color="000000" w:sz="2" w:space="0"/>
              <w:right w:val="single" w:color="000000" w:sz="2" w:space="0"/>
            </w:tcBorders>
          </w:tcPr>
          <w:p w:rsidRPr="005D0479" w:rsidR="005D0479" w:rsidRDefault="005D0479">
            <w:pPr>
              <w:rPr>
                <w:rFonts w:ascii="Arial" w:hAnsi="Arial" w:cs="Arial"/>
                <w:sz w:val="24"/>
              </w:rPr>
            </w:pPr>
          </w:p>
        </w:tc>
        <w:tc>
          <w:tcPr>
            <w:tcW w:w="3732"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rPr>
                <w:rFonts w:ascii="Arial" w:hAnsi="Arial" w:cs="Arial"/>
                <w:sz w:val="24"/>
                <w:lang w:val="hr-HR"/>
              </w:rPr>
            </w:pPr>
            <w:r w:rsidRPr="005D0479">
              <w:rPr>
                <w:rFonts w:ascii="Arial" w:hAnsi="Arial" w:cs="Arial"/>
                <w:sz w:val="24"/>
                <w:lang w:val="hr-HR"/>
              </w:rPr>
              <w:t>Ukupno:</w:t>
            </w:r>
          </w:p>
        </w:tc>
        <w:tc>
          <w:tcPr>
            <w:tcW w:w="1926"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jc w:val="right"/>
              <w:rPr>
                <w:rFonts w:ascii="Arial" w:hAnsi="Arial" w:cs="Arial"/>
                <w:sz w:val="24"/>
                <w:lang w:val="hr-HR"/>
              </w:rPr>
            </w:pPr>
            <w:r w:rsidRPr="005D0479">
              <w:rPr>
                <w:rFonts w:ascii="Arial" w:hAnsi="Arial" w:cs="Arial"/>
                <w:sz w:val="24"/>
                <w:lang w:val="hr-HR"/>
              </w:rPr>
              <w:t>21.108.870,72</w:t>
            </w:r>
          </w:p>
        </w:tc>
        <w:tc>
          <w:tcPr>
            <w:tcW w:w="2127" w:type="dxa"/>
            <w:tcBorders>
              <w:top w:val="single" w:color="000000" w:sz="2" w:space="0"/>
              <w:left w:val="single" w:color="000000" w:sz="2" w:space="0"/>
              <w:bottom w:val="single" w:color="000000" w:sz="2" w:space="0"/>
              <w:right w:val="single" w:color="000000" w:sz="2" w:space="0"/>
            </w:tcBorders>
            <w:hideMark/>
          </w:tcPr>
          <w:p w:rsidRPr="005D0479" w:rsidR="005D0479" w:rsidRDefault="005D0479">
            <w:pPr>
              <w:jc w:val="right"/>
              <w:rPr>
                <w:rFonts w:ascii="Arial" w:hAnsi="Arial" w:cs="Arial"/>
                <w:sz w:val="24"/>
                <w:lang w:val="hr-HR"/>
              </w:rPr>
            </w:pPr>
            <w:bookmarkStart w:name="_Hlk127284114" w:id="2"/>
            <w:r w:rsidRPr="005D0479">
              <w:rPr>
                <w:rFonts w:ascii="Arial" w:hAnsi="Arial" w:cs="Arial"/>
                <w:sz w:val="24"/>
                <w:lang w:val="hr-HR"/>
              </w:rPr>
              <w:t xml:space="preserve">         </w:t>
            </w:r>
            <w:r w:rsidRPr="005D0479">
              <w:rPr>
                <w:rFonts w:ascii="Arial" w:hAnsi="Arial" w:cs="Arial"/>
              </w:rPr>
              <w:fldChar w:fldCharType="begin"/>
            </w:r>
            <w:r w:rsidRPr="005D0479">
              <w:rPr>
                <w:rFonts w:ascii="Arial" w:hAnsi="Arial" w:cs="Arial"/>
                <w:sz w:val="24"/>
                <w:lang w:val="hr-HR"/>
              </w:rPr>
              <w:instrText xml:space="preserve"> =SUM(ABOVE) </w:instrText>
            </w:r>
            <w:r w:rsidRPr="005D0479">
              <w:rPr>
                <w:rFonts w:ascii="Arial" w:hAnsi="Arial" w:cs="Arial"/>
              </w:rPr>
              <w:fldChar w:fldCharType="separate"/>
            </w:r>
            <w:r w:rsidRPr="005D0479">
              <w:rPr>
                <w:rFonts w:ascii="Arial" w:hAnsi="Arial" w:cs="Arial"/>
                <w:noProof/>
                <w:sz w:val="24"/>
                <w:lang w:val="hr-HR"/>
              </w:rPr>
              <w:t>159.044.786,48</w:t>
            </w:r>
            <w:r w:rsidRPr="005D0479">
              <w:rPr>
                <w:rFonts w:ascii="Arial" w:hAnsi="Arial" w:cs="Arial"/>
              </w:rPr>
              <w:fldChar w:fldCharType="end"/>
            </w:r>
            <w:bookmarkEnd w:id="2"/>
          </w:p>
        </w:tc>
      </w:tr>
    </w:tbl>
    <w:p w:rsidRPr="005D0479" w:rsidR="005D0479" w:rsidP="009D17D9" w:rsidRDefault="005D0479">
      <w:pPr>
        <w:spacing w:before="260"/>
        <w:ind w:firstLine="709"/>
        <w:jc w:val="both"/>
        <w:rPr>
          <w:rFonts w:ascii="Arial" w:hAnsi="Arial" w:cs="Arial" w:eastAsiaTheme="minorHAnsi"/>
        </w:rPr>
      </w:pPr>
    </w:p>
    <w:p w:rsidRPr="00E53592" w:rsidR="009D17D9" w:rsidP="009D17D9" w:rsidRDefault="009D17D9">
      <w:pPr>
        <w:spacing w:before="260"/>
        <w:ind w:firstLine="709"/>
        <w:jc w:val="both"/>
        <w:rPr>
          <w:rFonts w:ascii="Arial" w:hAnsi="Arial" w:cs="Arial" w:eastAsiaTheme="minorHAnsi"/>
        </w:rPr>
      </w:pPr>
      <w:r w:rsidRPr="00E53592">
        <w:rPr>
          <w:rFonts w:ascii="Arial" w:hAnsi="Arial" w:cs="Arial" w:eastAsiaTheme="minorHAnsi"/>
        </w:rPr>
        <w:t>Sud utvrđuje da je u</w:t>
      </w:r>
      <w:r>
        <w:rPr>
          <w:rFonts w:ascii="Arial" w:hAnsi="Arial" w:cs="Arial" w:eastAsiaTheme="minorHAnsi"/>
        </w:rPr>
        <w:t xml:space="preserve"> </w:t>
      </w:r>
      <w:r w:rsidR="005D0479">
        <w:rPr>
          <w:rFonts w:ascii="Arial" w:hAnsi="Arial" w:cs="Arial" w:eastAsiaTheme="minorHAnsi"/>
        </w:rPr>
        <w:t>4</w:t>
      </w:r>
      <w:r w:rsidRPr="00E53592">
        <w:rPr>
          <w:rFonts w:ascii="Arial" w:hAnsi="Arial" w:cs="Arial" w:eastAsiaTheme="minorHAnsi"/>
        </w:rPr>
        <w:t>. skupini (koju čin</w:t>
      </w:r>
      <w:r>
        <w:rPr>
          <w:rFonts w:ascii="Arial" w:hAnsi="Arial" w:cs="Arial" w:eastAsiaTheme="minorHAnsi"/>
        </w:rPr>
        <w:t>i</w:t>
      </w:r>
      <w:r w:rsidRPr="00E53592">
        <w:rPr>
          <w:rFonts w:ascii="Arial" w:hAnsi="Arial" w:cs="Arial" w:eastAsiaTheme="minorHAnsi"/>
        </w:rPr>
        <w:t xml:space="preserve">  </w:t>
      </w:r>
      <w:r>
        <w:rPr>
          <w:rFonts w:ascii="Arial" w:hAnsi="Arial" w:cs="Arial" w:eastAsiaTheme="minorHAnsi"/>
        </w:rPr>
        <w:t>1  vjerovnik</w:t>
      </w:r>
      <w:r w:rsidRPr="00E53592">
        <w:rPr>
          <w:rFonts w:ascii="Arial" w:hAnsi="Arial" w:cs="Arial" w:eastAsiaTheme="minorHAnsi"/>
        </w:rPr>
        <w:t xml:space="preserve"> s </w:t>
      </w:r>
      <w:r>
        <w:rPr>
          <w:rFonts w:ascii="Arial" w:hAnsi="Arial" w:cs="Arial" w:eastAsiaTheme="minorHAnsi"/>
        </w:rPr>
        <w:t>u</w:t>
      </w:r>
      <w:r w:rsidRPr="00E53592">
        <w:rPr>
          <w:rFonts w:ascii="Arial" w:hAnsi="Arial" w:cs="Arial" w:eastAsiaTheme="minorHAnsi"/>
        </w:rPr>
        <w:t xml:space="preserve">tvrđenim iznosom tražbina od </w:t>
      </w:r>
      <w:r>
        <w:rPr>
          <w:rFonts w:ascii="Arial" w:hAnsi="Arial" w:cs="Arial" w:eastAsiaTheme="minorHAnsi"/>
        </w:rPr>
        <w:t xml:space="preserve"> 21.108.870,72 </w:t>
      </w:r>
      <w:proofErr w:type="spellStart"/>
      <w:r>
        <w:rPr>
          <w:rFonts w:ascii="Arial" w:hAnsi="Arial" w:cs="Arial" w:eastAsiaTheme="minorHAnsi"/>
        </w:rPr>
        <w:t>eur</w:t>
      </w:r>
      <w:proofErr w:type="spellEnd"/>
      <w:r w:rsidRPr="00E53592">
        <w:rPr>
          <w:rFonts w:ascii="Arial" w:hAnsi="Arial" w:cs="Arial" w:eastAsiaTheme="minorHAnsi"/>
        </w:rPr>
        <w:t xml:space="preserve">) glasovanju pristupio  </w:t>
      </w:r>
      <w:r>
        <w:rPr>
          <w:rFonts w:ascii="Arial" w:hAnsi="Arial" w:cs="Arial" w:eastAsiaTheme="minorHAnsi"/>
        </w:rPr>
        <w:t xml:space="preserve">1 </w:t>
      </w:r>
      <w:r w:rsidRPr="00E53592">
        <w:rPr>
          <w:rFonts w:ascii="Arial" w:hAnsi="Arial" w:cs="Arial" w:eastAsiaTheme="minorHAnsi"/>
        </w:rPr>
        <w:t>vjerovnik, od kojih je:</w:t>
      </w:r>
    </w:p>
    <w:p w:rsidRPr="00E53592" w:rsidR="009D17D9" w:rsidP="009D17D9" w:rsidRDefault="009D17D9">
      <w:pPr>
        <w:spacing w:before="100"/>
        <w:ind w:firstLine="709"/>
        <w:jc w:val="both"/>
        <w:rPr>
          <w:rFonts w:ascii="Arial" w:hAnsi="Arial" w:cs="Arial" w:eastAsiaTheme="minorHAnsi"/>
        </w:rPr>
      </w:pPr>
      <w:r w:rsidRPr="00E53592">
        <w:rPr>
          <w:rFonts w:ascii="Arial" w:hAnsi="Arial" w:cs="Arial" w:eastAsiaTheme="minorHAnsi"/>
        </w:rPr>
        <w:t xml:space="preserve">a) ZA prihvaćanje stečajnog plana glasovalo </w:t>
      </w:r>
      <w:r>
        <w:rPr>
          <w:rFonts w:ascii="Arial" w:hAnsi="Arial" w:cs="Arial" w:eastAsiaTheme="minorHAnsi"/>
        </w:rPr>
        <w:t>2</w:t>
      </w:r>
      <w:r w:rsidRPr="00E53592">
        <w:rPr>
          <w:rFonts w:ascii="Arial" w:hAnsi="Arial" w:cs="Arial" w:eastAsiaTheme="minorHAnsi"/>
        </w:rPr>
        <w:t xml:space="preserve"> vjerovnika (s ukupno utvrđenim iznosom tražbina od  </w:t>
      </w:r>
      <w:r w:rsidRPr="00E53592">
        <w:rPr>
          <w:rFonts w:ascii="Arial" w:hAnsi="Arial" w:cs="Arial"/>
        </w:rPr>
        <w:t>21.108.870,</w:t>
      </w:r>
      <w:r>
        <w:rPr>
          <w:rFonts w:ascii="Arial" w:hAnsi="Arial" w:cs="Arial"/>
        </w:rPr>
        <w:t xml:space="preserve">72 </w:t>
      </w:r>
      <w:proofErr w:type="spellStart"/>
      <w:r>
        <w:rPr>
          <w:rFonts w:ascii="Arial" w:hAnsi="Arial" w:cs="Arial" w:eastAsiaTheme="minorHAnsi"/>
        </w:rPr>
        <w:t>eur</w:t>
      </w:r>
      <w:proofErr w:type="spellEnd"/>
      <w:r w:rsidRPr="00E53592">
        <w:rPr>
          <w:rFonts w:ascii="Arial" w:hAnsi="Arial" w:cs="Arial" w:eastAsiaTheme="minorHAnsi"/>
        </w:rPr>
        <w:t xml:space="preserve">), </w:t>
      </w:r>
    </w:p>
    <w:p w:rsidR="009D17D9" w:rsidP="009D17D9" w:rsidRDefault="009D17D9">
      <w:pPr>
        <w:spacing w:before="100"/>
        <w:ind w:firstLine="709"/>
        <w:jc w:val="both"/>
        <w:rPr>
          <w:rFonts w:ascii="Arial" w:hAnsi="Arial" w:cs="Arial" w:eastAsiaTheme="minorHAnsi"/>
        </w:rPr>
      </w:pPr>
      <w:r w:rsidRPr="00E53592">
        <w:rPr>
          <w:rFonts w:ascii="Arial" w:hAnsi="Arial" w:cs="Arial" w:eastAsiaTheme="minorHAnsi"/>
        </w:rPr>
        <w:t xml:space="preserve">b) PROTIV prihvaćanja stečajnog plana glasovao 0 vjerovnik (s ukupno utvrđenim iznosom tražbine 0,00 </w:t>
      </w:r>
      <w:proofErr w:type="spellStart"/>
      <w:r>
        <w:rPr>
          <w:rFonts w:ascii="Arial" w:hAnsi="Arial" w:cs="Arial" w:eastAsiaTheme="minorHAnsi"/>
        </w:rPr>
        <w:t>eur</w:t>
      </w:r>
      <w:proofErr w:type="spellEnd"/>
      <w:r w:rsidRPr="00E53592">
        <w:rPr>
          <w:rFonts w:ascii="Arial" w:hAnsi="Arial" w:cs="Arial" w:eastAsiaTheme="minorHAnsi"/>
        </w:rPr>
        <w:t>).</w:t>
      </w:r>
    </w:p>
    <w:p w:rsidR="009D17D9" w:rsidP="009D17D9" w:rsidRDefault="009D17D9">
      <w:pPr>
        <w:spacing w:before="100"/>
        <w:ind w:firstLine="709"/>
        <w:jc w:val="both"/>
        <w:rPr>
          <w:rFonts w:ascii="Arial" w:hAnsi="Arial" w:cs="Arial" w:eastAsiaTheme="minorHAnsi"/>
        </w:rPr>
      </w:pPr>
      <w:r w:rsidRPr="00E53592">
        <w:rPr>
          <w:rFonts w:ascii="Arial" w:hAnsi="Arial" w:cs="Arial" w:eastAsiaTheme="minorHAnsi"/>
        </w:rPr>
        <w:t xml:space="preserve">Nadalje, sud utvrđuje da u </w:t>
      </w:r>
      <w:r w:rsidR="000E5ED5">
        <w:rPr>
          <w:rFonts w:ascii="Arial" w:hAnsi="Arial" w:cs="Arial" w:eastAsiaTheme="minorHAnsi"/>
        </w:rPr>
        <w:t>4</w:t>
      </w:r>
      <w:r w:rsidRPr="00E53592">
        <w:rPr>
          <w:rFonts w:ascii="Arial" w:hAnsi="Arial" w:cs="Arial" w:eastAsiaTheme="minorHAnsi"/>
        </w:rPr>
        <w:t>. skupni zbroj tražbina vjerovnika koji su glasovali ZA prihvaćanje stečajnog plana  dvostruko prelazi zbroj tražbina vjerovnika koji su glasovali PROTIV toga da se stečajni plan prihvati (0), slijedom čega utvrđuje da je stečajni plan u ovoj (</w:t>
      </w:r>
      <w:r>
        <w:rPr>
          <w:rFonts w:ascii="Arial" w:hAnsi="Arial" w:cs="Arial" w:eastAsiaTheme="minorHAnsi"/>
        </w:rPr>
        <w:t>2</w:t>
      </w:r>
      <w:r w:rsidRPr="00E53592">
        <w:rPr>
          <w:rFonts w:ascii="Arial" w:hAnsi="Arial" w:cs="Arial" w:eastAsiaTheme="minorHAnsi"/>
        </w:rPr>
        <w:t>.) skupini vjerovnika prihvaćen (članak 330. SZ-a).</w:t>
      </w:r>
    </w:p>
    <w:p w:rsidR="00C723C7" w:rsidP="009D17D9" w:rsidRDefault="00E23A9F">
      <w:pPr>
        <w:spacing w:before="100"/>
        <w:ind w:firstLine="709"/>
        <w:jc w:val="both"/>
        <w:rPr>
          <w:rFonts w:ascii="Arial" w:hAnsi="Arial" w:cs="Arial"/>
        </w:rPr>
      </w:pPr>
      <w:r w:rsidRPr="00E53592">
        <w:rPr>
          <w:rFonts w:ascii="Arial" w:hAnsi="Arial" w:cs="Arial"/>
        </w:rPr>
        <w:tab/>
      </w:r>
      <w:r w:rsidR="00C723C7">
        <w:rPr>
          <w:rFonts w:ascii="Arial" w:hAnsi="Arial" w:cs="Arial"/>
        </w:rPr>
        <w:t>U ovaj čas pod razno punomoćnica stečajnog vjerovnika Croatia osiguranje d.d. predlaže da se na današnjoj skupštini vjerovnika vjerovnici izjasne o preostalom neriješenom pitanju između ovog stečajnog vjerovnika i dužnika a tiče se još jedne parnice u tijeku koja se vodi pred Trgovačkom sudom u Zagrebu P-2371/18. Prema dogovorima stranaka da se stečajni dužnik odriče tužbenog zahtjeva iz predmetne tužbe, s time da svaka stranka snosi svoje troškove.</w:t>
      </w:r>
    </w:p>
    <w:p w:rsidR="00C723C7" w:rsidP="009D17D9" w:rsidRDefault="00C723C7">
      <w:pPr>
        <w:spacing w:before="100"/>
        <w:ind w:firstLine="709"/>
        <w:jc w:val="both"/>
        <w:rPr>
          <w:rFonts w:ascii="Arial" w:hAnsi="Arial" w:cs="Arial"/>
        </w:rPr>
      </w:pPr>
      <w:r>
        <w:rPr>
          <w:rFonts w:ascii="Arial" w:hAnsi="Arial" w:cs="Arial"/>
        </w:rPr>
        <w:t>Stečajna upraviteljica dužnika izjavljuje da je suglasna s prijedlogom vjerovnika Croatia osiguranje d.d. koji je prezentiran na današnjoj skupštini u vezi odustajanja od tužbe i tužbenog zahtjeva koji se vodi pred Trgovačkom sudom u Zagrebu pod brojem P-2371/18, uz napomenu da je to dio dogovora kod izrade stečajnog plana glavnih aktera koji su sudjelovali u izradi stečajnog plana.</w:t>
      </w:r>
    </w:p>
    <w:p w:rsidR="00C723C7" w:rsidP="009D17D9" w:rsidRDefault="00C723C7">
      <w:pPr>
        <w:spacing w:before="100"/>
        <w:ind w:firstLine="709"/>
        <w:jc w:val="both"/>
        <w:rPr>
          <w:rFonts w:ascii="Arial" w:hAnsi="Arial" w:cs="Arial"/>
        </w:rPr>
      </w:pPr>
      <w:r>
        <w:rPr>
          <w:rFonts w:ascii="Arial" w:hAnsi="Arial" w:cs="Arial"/>
        </w:rPr>
        <w:t xml:space="preserve">Sudac daje na glasovanje zajednički prijedlog dužnika i vjerovnika Croatia osiguranje d.d. te utvrđuje da su vjerovnici većinom glasova prihvatili prijedlog odluke koja glasi: </w:t>
      </w:r>
    </w:p>
    <w:p w:rsidRPr="00E53592" w:rsidR="005C186F" w:rsidP="005C186F" w:rsidRDefault="00C723C7">
      <w:pPr>
        <w:spacing w:before="100"/>
        <w:ind w:firstLine="709"/>
        <w:jc w:val="both"/>
        <w:rPr>
          <w:rFonts w:ascii="Arial" w:hAnsi="Arial" w:cs="Arial"/>
        </w:rPr>
      </w:pPr>
      <w:r>
        <w:rPr>
          <w:rFonts w:ascii="Arial" w:hAnsi="Arial" w:cs="Arial"/>
        </w:rPr>
        <w:t>Zadužuje se stečajna upraviteljica odreći  tužbenog zahtjeva u predmetu koji se vodi pred Trgovačkim sudom u Zagrebu pod broj P-2371/18, s time da svaka stranaka snosi svoje troškove.</w:t>
      </w:r>
    </w:p>
    <w:p w:rsidRPr="00E53592" w:rsidR="00E23A9F" w:rsidP="00E23A9F" w:rsidRDefault="00E23A9F">
      <w:pPr>
        <w:spacing w:before="200"/>
        <w:jc w:val="both"/>
        <w:rPr>
          <w:rFonts w:ascii="Arial" w:hAnsi="Arial" w:cs="Arial"/>
        </w:rPr>
      </w:pPr>
      <w:r w:rsidRPr="00E53592">
        <w:rPr>
          <w:rFonts w:ascii="Arial" w:hAnsi="Arial" w:cs="Arial"/>
        </w:rPr>
        <w:tab/>
      </w:r>
      <w:r w:rsidR="005C186F">
        <w:rPr>
          <w:rFonts w:ascii="Arial" w:hAnsi="Arial" w:cs="Arial"/>
        </w:rPr>
        <w:t>Nakon toga, s</w:t>
      </w:r>
      <w:r w:rsidRPr="00E53592">
        <w:rPr>
          <w:rFonts w:ascii="Arial" w:hAnsi="Arial" w:cs="Arial"/>
        </w:rPr>
        <w:t xml:space="preserve">tečajna upraviteljica </w:t>
      </w:r>
      <w:r w:rsidRPr="00E53592" w:rsidR="00E53592">
        <w:rPr>
          <w:rFonts w:ascii="Arial" w:hAnsi="Arial" w:cs="Arial"/>
        </w:rPr>
        <w:t xml:space="preserve">Natalija </w:t>
      </w:r>
      <w:proofErr w:type="spellStart"/>
      <w:r w:rsidRPr="00E53592" w:rsidR="00E53592">
        <w:rPr>
          <w:rFonts w:ascii="Arial" w:hAnsi="Arial" w:cs="Arial"/>
        </w:rPr>
        <w:t>Mladineo</w:t>
      </w:r>
      <w:proofErr w:type="spellEnd"/>
      <w:r w:rsidRPr="00E53592">
        <w:rPr>
          <w:rFonts w:ascii="Arial" w:hAnsi="Arial" w:cs="Arial"/>
        </w:rPr>
        <w:t xml:space="preserve"> </w:t>
      </w:r>
      <w:r w:rsidR="005C186F">
        <w:rPr>
          <w:rFonts w:ascii="Arial" w:hAnsi="Arial" w:cs="Arial"/>
        </w:rPr>
        <w:t xml:space="preserve">u završnoj riječi </w:t>
      </w:r>
      <w:r w:rsidRPr="00E53592">
        <w:rPr>
          <w:rFonts w:ascii="Arial" w:hAnsi="Arial" w:cs="Arial"/>
        </w:rPr>
        <w:t>navodi:</w:t>
      </w:r>
    </w:p>
    <w:p w:rsidRPr="00E53592" w:rsidR="00E23A9F" w:rsidP="00BF24D7" w:rsidRDefault="00E23A9F">
      <w:pPr>
        <w:spacing w:before="200"/>
        <w:jc w:val="both"/>
        <w:rPr>
          <w:rFonts w:ascii="Arial" w:hAnsi="Arial" w:cs="Arial"/>
        </w:rPr>
      </w:pPr>
      <w:r w:rsidRPr="00E53592">
        <w:rPr>
          <w:rFonts w:ascii="Arial" w:hAnsi="Arial" w:cs="Arial"/>
        </w:rPr>
        <w:tab/>
        <w:t>U ime stečajnog dužnika kao njegova stečajna upraviteljica izjavljujem da je stečajni dužnik suglasan s predloženim stečajnim planom i odlukom vjerovnika o njegovom prihvaćanju, pa predlažem stečajnom sucu donošenje rješenja o potvrdi stečajnog plana u sadržaju njegove izreke kako sam je već ranije predložila u sastavu provedbene osnove stečajnog plana. Stečajni plan omogućuje nastavak poslovanja stečajnog dužnika na profitabilnim osnovama, namirenje vjerovnika u mjeri u kojoj se to ne bi moglo ostvariti da stečajnog plana</w:t>
      </w:r>
      <w:r w:rsidRPr="00E53592" w:rsidR="00BF24D7">
        <w:rPr>
          <w:rFonts w:ascii="Arial" w:hAnsi="Arial" w:cs="Arial"/>
        </w:rPr>
        <w:t xml:space="preserve"> nema</w:t>
      </w:r>
      <w:r w:rsidRPr="00E53592">
        <w:rPr>
          <w:rFonts w:ascii="Arial" w:hAnsi="Arial" w:cs="Arial"/>
        </w:rPr>
        <w:t xml:space="preserve"> </w:t>
      </w:r>
    </w:p>
    <w:p w:rsidRPr="00E53592" w:rsidR="00E23A9F" w:rsidP="00E23A9F" w:rsidRDefault="00E23A9F">
      <w:pPr>
        <w:spacing w:before="200"/>
        <w:jc w:val="both"/>
        <w:rPr>
          <w:rFonts w:ascii="Arial" w:hAnsi="Arial" w:cs="Arial"/>
        </w:rPr>
      </w:pPr>
      <w:r w:rsidRPr="00E53592">
        <w:rPr>
          <w:rFonts w:ascii="Arial" w:hAnsi="Arial" w:cs="Arial"/>
        </w:rPr>
        <w:tab/>
        <w:t xml:space="preserve">Sudac određuje </w:t>
      </w:r>
    </w:p>
    <w:p w:rsidRPr="00E53592" w:rsidR="00E23A9F" w:rsidP="00E23A9F" w:rsidRDefault="00E23A9F">
      <w:pPr>
        <w:spacing w:before="200"/>
        <w:jc w:val="center"/>
        <w:rPr>
          <w:rFonts w:ascii="Arial" w:hAnsi="Arial" w:cs="Arial"/>
          <w:spacing w:val="60"/>
        </w:rPr>
      </w:pPr>
      <w:r w:rsidRPr="00E53592">
        <w:rPr>
          <w:rFonts w:ascii="Arial" w:hAnsi="Arial" w:cs="Arial"/>
          <w:spacing w:val="60"/>
        </w:rPr>
        <w:t>zaključak</w:t>
      </w:r>
    </w:p>
    <w:p w:rsidRPr="00E53592" w:rsidR="00E23A9F" w:rsidP="00E23A9F" w:rsidRDefault="00E23A9F">
      <w:pPr>
        <w:spacing w:before="200"/>
        <w:jc w:val="both"/>
        <w:rPr>
          <w:rFonts w:ascii="Arial" w:hAnsi="Arial" w:cs="Arial"/>
        </w:rPr>
      </w:pPr>
      <w:r w:rsidRPr="00E53592">
        <w:rPr>
          <w:rFonts w:ascii="Arial" w:hAnsi="Arial" w:cs="Arial"/>
        </w:rPr>
        <w:tab/>
        <w:t>Određuje se stanka od 5</w:t>
      </w:r>
      <w:r w:rsidR="009300EC">
        <w:rPr>
          <w:rFonts w:ascii="Arial" w:hAnsi="Arial" w:cs="Arial"/>
        </w:rPr>
        <w:t xml:space="preserve"> minuta, koja će trajati do 10:35</w:t>
      </w:r>
      <w:r w:rsidRPr="00E53592">
        <w:rPr>
          <w:rFonts w:ascii="Arial" w:hAnsi="Arial" w:cs="Arial"/>
        </w:rPr>
        <w:t xml:space="preserve"> sati.</w:t>
      </w:r>
    </w:p>
    <w:p w:rsidRPr="00E53592" w:rsidR="00E23A9F" w:rsidP="00E23A9F" w:rsidRDefault="009300EC">
      <w:pPr>
        <w:spacing w:before="400"/>
        <w:jc w:val="both"/>
        <w:rPr>
          <w:rFonts w:ascii="Arial" w:hAnsi="Arial" w:cs="Arial"/>
        </w:rPr>
      </w:pPr>
      <w:r>
        <w:rPr>
          <w:rFonts w:ascii="Arial" w:hAnsi="Arial" w:cs="Arial"/>
        </w:rPr>
        <w:tab/>
        <w:t>U 10:40</w:t>
      </w:r>
      <w:r w:rsidRPr="00E53592" w:rsidR="00E23A9F">
        <w:rPr>
          <w:rFonts w:ascii="Arial" w:hAnsi="Arial" w:cs="Arial"/>
        </w:rPr>
        <w:t xml:space="preserve"> sati Sudac donosi</w:t>
      </w:r>
    </w:p>
    <w:p w:rsidRPr="00E53592" w:rsidR="00E23A9F" w:rsidP="00E23A9F" w:rsidRDefault="00E23A9F">
      <w:pPr>
        <w:spacing w:before="200"/>
        <w:jc w:val="center"/>
        <w:rPr>
          <w:rFonts w:ascii="Arial" w:hAnsi="Arial" w:cs="Arial"/>
        </w:rPr>
      </w:pPr>
      <w:r w:rsidRPr="00E53592">
        <w:rPr>
          <w:rFonts w:ascii="Arial" w:hAnsi="Arial" w:cs="Arial"/>
          <w:spacing w:val="60"/>
        </w:rPr>
        <w:t>rješenje</w:t>
      </w:r>
    </w:p>
    <w:p w:rsidRPr="00E53592" w:rsidR="00E23A9F" w:rsidP="00E23A9F" w:rsidRDefault="00E23A9F">
      <w:pPr>
        <w:jc w:val="both"/>
        <w:rPr>
          <w:rFonts w:ascii="Arial" w:hAnsi="Arial" w:cs="Arial"/>
        </w:rPr>
      </w:pPr>
    </w:p>
    <w:p w:rsidRPr="00E53592" w:rsidR="00815EFB" w:rsidP="00815EFB" w:rsidRDefault="00815EFB">
      <w:pPr>
        <w:autoSpaceDE w:val="false"/>
        <w:autoSpaceDN w:val="false"/>
        <w:adjustRightInd w:val="false"/>
        <w:rPr>
          <w:rFonts w:ascii="Arial" w:hAnsi="Arial" w:cs="Arial" w:eastAsiaTheme="minorHAnsi"/>
          <w:color w:val="000000"/>
        </w:rPr>
      </w:pPr>
      <w:r w:rsidRPr="00E53592">
        <w:rPr>
          <w:rFonts w:ascii="Arial" w:hAnsi="Arial" w:cs="Arial" w:eastAsiaTheme="minorHAnsi"/>
          <w:bCs/>
          <w:color w:val="000000"/>
        </w:rPr>
        <w:t>„I. Potvrđuje se</w:t>
      </w:r>
      <w:r w:rsidRPr="00E53592">
        <w:rPr>
          <w:rFonts w:ascii="Arial" w:hAnsi="Arial" w:cs="Arial" w:eastAsiaTheme="minorHAnsi"/>
          <w:b/>
          <w:bCs/>
          <w:color w:val="000000"/>
        </w:rPr>
        <w:t xml:space="preserve"> </w:t>
      </w:r>
      <w:r w:rsidRPr="00E53592">
        <w:rPr>
          <w:rFonts w:ascii="Arial" w:hAnsi="Arial" w:cs="Arial" w:eastAsiaTheme="minorHAnsi"/>
          <w:color w:val="000000"/>
        </w:rPr>
        <w:t xml:space="preserve">Stečajni plan koji je stečajnom sucu podnijela stečajna upraviteljica Natalija </w:t>
      </w:r>
      <w:proofErr w:type="spellStart"/>
      <w:r w:rsidRPr="00E53592">
        <w:rPr>
          <w:rFonts w:ascii="Arial" w:hAnsi="Arial" w:cs="Arial" w:eastAsiaTheme="minorHAnsi"/>
          <w:color w:val="000000"/>
        </w:rPr>
        <w:t>Mladineo</w:t>
      </w:r>
      <w:proofErr w:type="spellEnd"/>
      <w:r w:rsidRPr="00E53592">
        <w:rPr>
          <w:rFonts w:ascii="Arial" w:hAnsi="Arial" w:cs="Arial" w:eastAsiaTheme="minorHAnsi"/>
          <w:color w:val="000000"/>
        </w:rPr>
        <w:t xml:space="preserve">, OIB: 62875698528, iz Splita, Viška 24, dana </w:t>
      </w:r>
      <w:r w:rsidRPr="00E53592" w:rsidR="00E53592">
        <w:rPr>
          <w:rFonts w:ascii="Arial" w:hAnsi="Arial" w:cs="Arial" w:eastAsiaTheme="minorHAnsi"/>
          <w:color w:val="000000"/>
        </w:rPr>
        <w:t>15</w:t>
      </w:r>
      <w:r w:rsidRPr="00E53592">
        <w:rPr>
          <w:rFonts w:ascii="Arial" w:hAnsi="Arial" w:cs="Arial" w:eastAsiaTheme="minorHAnsi"/>
          <w:color w:val="000000"/>
        </w:rPr>
        <w:t xml:space="preserve"> veljače 2023. za stečajnog dužnika SPLIT SHIP MANAGEMENT d.o.o. u stečaju (u nastavku: stečajni dužnik) upisanog u sudski registar Trgovačkog suda u Splitu, MBS 060001149, OIB 98656583257 sa sjedištem u Splitu i potanjom adresom u Splitu, Ulica 114. brigade hrvatske vojske 12, koji Stečajni plan sa svim prilozima i izmjenama su prihvatili vjerovnici potrebnom većinom glasova na ročištima za raspravu i glasovanje o Stečajnom planu održanim dana </w:t>
      </w:r>
      <w:r w:rsidR="005A6717">
        <w:rPr>
          <w:rFonts w:ascii="Arial" w:hAnsi="Arial" w:cs="Arial" w:eastAsiaTheme="minorHAnsi"/>
          <w:color w:val="000000"/>
        </w:rPr>
        <w:t>17.</w:t>
      </w:r>
      <w:r w:rsidRPr="00E53592">
        <w:rPr>
          <w:rFonts w:ascii="Arial" w:hAnsi="Arial" w:cs="Arial" w:eastAsiaTheme="minorHAnsi"/>
          <w:color w:val="000000"/>
        </w:rPr>
        <w:t xml:space="preserve"> </w:t>
      </w:r>
      <w:r w:rsidR="005A6717">
        <w:rPr>
          <w:rFonts w:ascii="Arial" w:hAnsi="Arial" w:cs="Arial" w:eastAsiaTheme="minorHAnsi"/>
          <w:color w:val="000000"/>
        </w:rPr>
        <w:t>ožujka</w:t>
      </w:r>
      <w:r w:rsidRPr="00E53592">
        <w:rPr>
          <w:rFonts w:ascii="Arial" w:hAnsi="Arial" w:cs="Arial" w:eastAsiaTheme="minorHAnsi"/>
          <w:color w:val="000000"/>
        </w:rPr>
        <w:t xml:space="preserve"> 2023., s Provedbenom osnovom kako je navedena u sljedećim točkama ovoga Rješenja. </w:t>
      </w:r>
    </w:p>
    <w:p w:rsidRPr="00E53592" w:rsidR="00815EFB" w:rsidP="00815EFB" w:rsidRDefault="00815EFB">
      <w:pPr>
        <w:autoSpaceDE w:val="false"/>
        <w:autoSpaceDN w:val="false"/>
        <w:adjustRightInd w:val="false"/>
        <w:rPr>
          <w:rFonts w:ascii="Arial" w:hAnsi="Arial" w:cs="Arial" w:eastAsiaTheme="minorHAnsi"/>
          <w:color w:val="000000"/>
        </w:rPr>
      </w:pPr>
    </w:p>
    <w:p w:rsidRPr="00E53592" w:rsidR="00815EFB" w:rsidP="00815EFB" w:rsidRDefault="00815EFB">
      <w:pPr>
        <w:autoSpaceDE w:val="false"/>
        <w:autoSpaceDN w:val="false"/>
        <w:adjustRightInd w:val="false"/>
        <w:rPr>
          <w:rFonts w:ascii="Arial" w:hAnsi="Arial" w:cs="Arial" w:eastAsiaTheme="minorHAnsi"/>
          <w:color w:val="000000"/>
        </w:rPr>
      </w:pPr>
      <w:r w:rsidRPr="00E53592">
        <w:rPr>
          <w:rFonts w:ascii="Arial" w:hAnsi="Arial" w:cs="Arial" w:eastAsiaTheme="minorHAnsi"/>
          <w:bCs/>
          <w:color w:val="000000"/>
        </w:rPr>
        <w:t>II. Utvrđuje se,</w:t>
      </w:r>
      <w:r w:rsidRPr="00E53592">
        <w:rPr>
          <w:rFonts w:ascii="Arial" w:hAnsi="Arial" w:cs="Arial" w:eastAsiaTheme="minorHAnsi"/>
          <w:b/>
          <w:bCs/>
          <w:color w:val="000000"/>
        </w:rPr>
        <w:t xml:space="preserve"> </w:t>
      </w:r>
      <w:r w:rsidRPr="00E53592">
        <w:rPr>
          <w:rFonts w:ascii="Arial" w:hAnsi="Arial" w:cs="Arial" w:eastAsiaTheme="minorHAnsi"/>
          <w:color w:val="000000"/>
        </w:rPr>
        <w:t>da se sveukupna imovina stečajnog dužnika ostavlja stečajnom dužniku, radi nastavka poslovanja sl</w:t>
      </w:r>
      <w:r w:rsidRPr="00E53592" w:rsidR="00E53592">
        <w:rPr>
          <w:rFonts w:ascii="Arial" w:hAnsi="Arial" w:cs="Arial" w:eastAsiaTheme="minorHAnsi"/>
          <w:color w:val="000000"/>
        </w:rPr>
        <w:t>i</w:t>
      </w:r>
      <w:r w:rsidRPr="00E53592">
        <w:rPr>
          <w:rFonts w:ascii="Arial" w:hAnsi="Arial" w:cs="Arial" w:eastAsiaTheme="minorHAnsi"/>
          <w:color w:val="000000"/>
        </w:rPr>
        <w:t xml:space="preserve">jednika stečajnog dužnika. </w:t>
      </w:r>
    </w:p>
    <w:p w:rsidRPr="00E53592" w:rsidR="00815EFB" w:rsidP="00815EFB" w:rsidRDefault="00815EFB">
      <w:pPr>
        <w:autoSpaceDE w:val="false"/>
        <w:autoSpaceDN w:val="false"/>
        <w:adjustRightInd w:val="false"/>
        <w:rPr>
          <w:rFonts w:ascii="Arial" w:hAnsi="Arial" w:cs="Arial" w:eastAsiaTheme="minorHAnsi"/>
          <w:color w:val="000000"/>
        </w:rPr>
      </w:pPr>
    </w:p>
    <w:p w:rsidRPr="00E53592" w:rsidR="00815EFB" w:rsidP="00815EFB" w:rsidRDefault="00815EFB">
      <w:pPr>
        <w:pStyle w:val="Default"/>
        <w:rPr>
          <w:rFonts w:ascii="Arial" w:hAnsi="Arial" w:cs="Arial"/>
          <w:b/>
          <w:bCs/>
        </w:rPr>
      </w:pPr>
      <w:r w:rsidRPr="00E53592">
        <w:rPr>
          <w:rFonts w:ascii="Arial" w:hAnsi="Arial" w:cs="Arial"/>
          <w:bCs/>
        </w:rPr>
        <w:t>III. Nalaže se</w:t>
      </w:r>
      <w:r w:rsidRPr="00E53592">
        <w:rPr>
          <w:rFonts w:ascii="Arial" w:hAnsi="Arial" w:cs="Arial"/>
          <w:b/>
          <w:bCs/>
        </w:rPr>
        <w:t xml:space="preserve"> </w:t>
      </w:r>
      <w:r w:rsidRPr="00E53592">
        <w:rPr>
          <w:rFonts w:ascii="Arial" w:hAnsi="Arial" w:cs="Arial"/>
        </w:rPr>
        <w:t xml:space="preserve">stečajnoj upraviteljici, da u roku od </w:t>
      </w:r>
      <w:r w:rsidRPr="00E53592">
        <w:rPr>
          <w:rFonts w:ascii="Arial" w:hAnsi="Arial" w:cs="Arial"/>
          <w:b/>
          <w:bCs/>
        </w:rPr>
        <w:t xml:space="preserve">30 </w:t>
      </w:r>
      <w:r w:rsidRPr="00E53592">
        <w:rPr>
          <w:rFonts w:ascii="Arial" w:hAnsi="Arial" w:cs="Arial"/>
        </w:rPr>
        <w:t xml:space="preserve">dana od dana pravomoćnosti ovoga Rješenja, iz sredstava stečajne mase provede isplatu novčanog namirenja tražbine stečajnog vjerovnika prvog višeg isplatnog reda Republika Hrvatska, Ministarstvo financija, Porezna uprava, Zagreb, Katančićeva 5, OIB 18683136487, u iznosu od </w:t>
      </w:r>
      <w:r w:rsidRPr="00E53592">
        <w:rPr>
          <w:rFonts w:ascii="Arial" w:hAnsi="Arial" w:cs="Arial"/>
          <w:b/>
          <w:bCs/>
        </w:rPr>
        <w:t xml:space="preserve">24.578,96 EUR/ 185.190,18 </w:t>
      </w:r>
      <w:r w:rsidRPr="00E53592">
        <w:rPr>
          <w:rFonts w:ascii="Arial" w:hAnsi="Arial" w:cs="Arial"/>
        </w:rPr>
        <w:t>kuna</w:t>
      </w:r>
      <w:r w:rsidRPr="00E53592">
        <w:rPr>
          <w:rFonts w:ascii="Arial" w:hAnsi="Arial" w:cs="Arial"/>
          <w:b/>
          <w:bCs/>
        </w:rPr>
        <w:t xml:space="preserve"> „</w:t>
      </w:r>
    </w:p>
    <w:p w:rsidRPr="00E53592" w:rsidR="00815EFB" w:rsidP="00815EFB" w:rsidRDefault="00815EFB">
      <w:pPr>
        <w:pStyle w:val="Default"/>
        <w:rPr>
          <w:rFonts w:ascii="Arial" w:hAnsi="Arial" w:cs="Arial"/>
          <w:b/>
          <w:bCs/>
        </w:rPr>
      </w:pPr>
    </w:p>
    <w:p w:rsidRPr="000829FD" w:rsidR="00815EFB" w:rsidP="00815EFB" w:rsidRDefault="00815EFB">
      <w:pPr>
        <w:autoSpaceDE w:val="false"/>
        <w:autoSpaceDN w:val="false"/>
        <w:adjustRightInd w:val="false"/>
        <w:rPr>
          <w:rFonts w:ascii="Arial" w:hAnsi="Arial" w:cs="Arial" w:eastAsiaTheme="minorHAnsi"/>
          <w:b/>
          <w:color w:val="000000"/>
        </w:rPr>
      </w:pPr>
      <w:r w:rsidRPr="00E53592">
        <w:rPr>
          <w:rFonts w:ascii="Arial" w:hAnsi="Arial" w:cs="Arial" w:eastAsiaTheme="minorHAnsi"/>
          <w:bCs/>
          <w:color w:val="000000"/>
        </w:rPr>
        <w:t>IV. Nalaže se</w:t>
      </w:r>
      <w:r w:rsidRPr="00E53592">
        <w:rPr>
          <w:rFonts w:ascii="Arial" w:hAnsi="Arial" w:cs="Arial" w:eastAsiaTheme="minorHAnsi"/>
          <w:b/>
          <w:bCs/>
          <w:color w:val="000000"/>
        </w:rPr>
        <w:t xml:space="preserve"> </w:t>
      </w:r>
      <w:r w:rsidRPr="00E53592">
        <w:rPr>
          <w:rFonts w:ascii="Arial" w:hAnsi="Arial" w:cs="Arial" w:eastAsiaTheme="minorHAnsi"/>
          <w:color w:val="000000"/>
        </w:rPr>
        <w:t xml:space="preserve">stečajnoj upraviteljici, da u roku od </w:t>
      </w:r>
      <w:r w:rsidRPr="00E53592">
        <w:rPr>
          <w:rFonts w:ascii="Arial" w:hAnsi="Arial" w:cs="Arial" w:eastAsiaTheme="minorHAnsi"/>
          <w:b/>
          <w:bCs/>
          <w:color w:val="000000"/>
        </w:rPr>
        <w:t xml:space="preserve">30 </w:t>
      </w:r>
      <w:r w:rsidRPr="00E53592">
        <w:rPr>
          <w:rFonts w:ascii="Arial" w:hAnsi="Arial" w:cs="Arial" w:eastAsiaTheme="minorHAnsi"/>
          <w:color w:val="000000"/>
        </w:rPr>
        <w:t xml:space="preserve">dana od dana pravomoćnosti ovoga Rješenja, iz sredstava stečajne mase provede isplatu novčanog namirenja tražbine </w:t>
      </w:r>
      <w:proofErr w:type="spellStart"/>
      <w:r w:rsidRPr="00E53592">
        <w:rPr>
          <w:rFonts w:ascii="Arial" w:hAnsi="Arial" w:cs="Arial" w:eastAsiaTheme="minorHAnsi"/>
          <w:color w:val="000000"/>
        </w:rPr>
        <w:t>razlučnog</w:t>
      </w:r>
      <w:proofErr w:type="spellEnd"/>
      <w:r w:rsidRPr="00E53592">
        <w:rPr>
          <w:rFonts w:ascii="Arial" w:hAnsi="Arial" w:cs="Arial" w:eastAsiaTheme="minorHAnsi"/>
          <w:color w:val="000000"/>
        </w:rPr>
        <w:t xml:space="preserve"> i stečajnog vjerovnika Banka Splitsko-dalmatinska d.d. u stečaju, OIB 25351138943, u iznosu glavnice od </w:t>
      </w:r>
      <w:r w:rsidR="000829FD">
        <w:rPr>
          <w:rFonts w:ascii="Arial" w:hAnsi="Arial" w:cs="Arial" w:eastAsiaTheme="minorHAnsi"/>
          <w:color w:val="000000"/>
        </w:rPr>
        <w:t xml:space="preserve">u iznosu glavnice, redovne i zatezne kamate od 231.968,02eur/1.747.763,02 kn. </w:t>
      </w:r>
    </w:p>
    <w:p w:rsidRPr="00E53592" w:rsidR="00E37995" w:rsidP="00815EFB" w:rsidRDefault="00E37995">
      <w:pPr>
        <w:autoSpaceDE w:val="false"/>
        <w:autoSpaceDN w:val="false"/>
        <w:adjustRightInd w:val="false"/>
        <w:rPr>
          <w:rFonts w:ascii="Arial" w:hAnsi="Arial" w:cs="Arial" w:eastAsiaTheme="minorHAnsi"/>
          <w:color w:val="000000"/>
        </w:rPr>
      </w:pPr>
    </w:p>
    <w:p w:rsidRPr="00E53592" w:rsidR="00815EFB" w:rsidP="00815EFB" w:rsidRDefault="00815EFB">
      <w:pPr>
        <w:autoSpaceDE w:val="false"/>
        <w:autoSpaceDN w:val="false"/>
        <w:adjustRightInd w:val="false"/>
        <w:rPr>
          <w:rFonts w:ascii="Arial" w:hAnsi="Arial" w:cs="Arial" w:eastAsiaTheme="minorHAnsi"/>
          <w:color w:val="000000"/>
        </w:rPr>
      </w:pPr>
      <w:r w:rsidRPr="00E53592">
        <w:rPr>
          <w:rFonts w:ascii="Arial" w:hAnsi="Arial" w:cs="Arial" w:eastAsiaTheme="minorHAnsi"/>
          <w:bCs/>
          <w:color w:val="000000"/>
        </w:rPr>
        <w:t xml:space="preserve">V. Nalaže se </w:t>
      </w:r>
      <w:r w:rsidRPr="00E53592">
        <w:rPr>
          <w:rFonts w:ascii="Arial" w:hAnsi="Arial" w:cs="Arial" w:eastAsiaTheme="minorHAnsi"/>
          <w:color w:val="000000"/>
        </w:rPr>
        <w:t xml:space="preserve">stečajnoj upraviteljici, da u roku od </w:t>
      </w:r>
      <w:r w:rsidRPr="00E53592">
        <w:rPr>
          <w:rFonts w:ascii="Arial" w:hAnsi="Arial" w:cs="Arial" w:eastAsiaTheme="minorHAnsi"/>
          <w:b/>
          <w:bCs/>
          <w:color w:val="000000"/>
        </w:rPr>
        <w:t xml:space="preserve">30 </w:t>
      </w:r>
      <w:r w:rsidRPr="00E53592">
        <w:rPr>
          <w:rFonts w:ascii="Arial" w:hAnsi="Arial" w:cs="Arial" w:eastAsiaTheme="minorHAnsi"/>
          <w:color w:val="000000"/>
        </w:rPr>
        <w:t xml:space="preserve">dana od dana pravomoćnosti ovoga Rješenja, iz sredstava stečajne mase provede isplatu novčanog namirenja tražbine vjerovnika BRODSKO UPRAVLJANJE d.o.o., OIB 6702264589 u iznosu od </w:t>
      </w:r>
      <w:r w:rsidRPr="00E53592">
        <w:rPr>
          <w:rFonts w:ascii="Arial" w:hAnsi="Arial" w:cs="Arial" w:eastAsiaTheme="minorHAnsi"/>
          <w:b/>
          <w:bCs/>
          <w:color w:val="000000"/>
        </w:rPr>
        <w:t xml:space="preserve">391.034,64 </w:t>
      </w:r>
      <w:r w:rsidRPr="00E53592">
        <w:rPr>
          <w:rFonts w:ascii="Arial" w:hAnsi="Arial" w:cs="Arial" w:eastAsiaTheme="minorHAnsi"/>
          <w:color w:val="000000"/>
        </w:rPr>
        <w:t xml:space="preserve">EUR/ </w:t>
      </w:r>
      <w:r w:rsidRPr="00E53592">
        <w:rPr>
          <w:rFonts w:ascii="Arial" w:hAnsi="Arial" w:cs="Arial" w:eastAsiaTheme="minorHAnsi"/>
          <w:b/>
          <w:bCs/>
          <w:color w:val="000000"/>
        </w:rPr>
        <w:t xml:space="preserve">2.946.250,50 </w:t>
      </w:r>
      <w:r w:rsidRPr="00E53592">
        <w:rPr>
          <w:rFonts w:ascii="Arial" w:hAnsi="Arial" w:cs="Arial" w:eastAsiaTheme="minorHAnsi"/>
          <w:color w:val="000000"/>
        </w:rPr>
        <w:t xml:space="preserve">kn, na kojega vjerovnika je </w:t>
      </w:r>
      <w:proofErr w:type="spellStart"/>
      <w:r w:rsidRPr="00E53592">
        <w:rPr>
          <w:rFonts w:ascii="Arial" w:hAnsi="Arial" w:cs="Arial" w:eastAsiaTheme="minorHAnsi"/>
          <w:color w:val="000000"/>
        </w:rPr>
        <w:t>subrogacijom</w:t>
      </w:r>
      <w:proofErr w:type="spellEnd"/>
      <w:r w:rsidRPr="00E53592">
        <w:rPr>
          <w:rFonts w:ascii="Arial" w:hAnsi="Arial" w:cs="Arial" w:eastAsiaTheme="minorHAnsi"/>
          <w:color w:val="000000"/>
        </w:rPr>
        <w:t xml:space="preserve"> prešla tražbina </w:t>
      </w:r>
      <w:proofErr w:type="spellStart"/>
      <w:r w:rsidRPr="00E53592">
        <w:rPr>
          <w:rFonts w:ascii="Arial" w:hAnsi="Arial" w:cs="Arial" w:eastAsiaTheme="minorHAnsi"/>
          <w:color w:val="000000"/>
        </w:rPr>
        <w:t>razlučnog</w:t>
      </w:r>
      <w:proofErr w:type="spellEnd"/>
      <w:r w:rsidRPr="00E53592">
        <w:rPr>
          <w:rFonts w:ascii="Arial" w:hAnsi="Arial" w:cs="Arial" w:eastAsiaTheme="minorHAnsi"/>
          <w:color w:val="000000"/>
        </w:rPr>
        <w:t xml:space="preserve"> vjerovnika BANKA SPLITSKO DALMATINSKA d.d. u stečaju prema stečajnom dužniku u istom iznosu. </w:t>
      </w:r>
    </w:p>
    <w:p w:rsidRPr="00E53592" w:rsidR="000037B1" w:rsidP="00815EFB" w:rsidRDefault="000037B1">
      <w:pPr>
        <w:autoSpaceDE w:val="false"/>
        <w:autoSpaceDN w:val="false"/>
        <w:adjustRightInd w:val="false"/>
        <w:rPr>
          <w:rFonts w:ascii="Arial" w:hAnsi="Arial" w:cs="Arial" w:eastAsiaTheme="minorHAnsi"/>
          <w:color w:val="000000"/>
        </w:rPr>
      </w:pPr>
    </w:p>
    <w:p w:rsidRPr="00E53592" w:rsidR="000037B1" w:rsidP="000037B1" w:rsidRDefault="000037B1">
      <w:pPr>
        <w:jc w:val="both"/>
        <w:rPr>
          <w:rFonts w:ascii="Arial" w:hAnsi="Arial" w:cs="Arial"/>
          <w:lang w:eastAsia="hr-HR"/>
        </w:rPr>
      </w:pPr>
      <w:r w:rsidRPr="00E53592">
        <w:rPr>
          <w:rFonts w:ascii="Arial" w:hAnsi="Arial" w:cs="Arial"/>
          <w:lang w:eastAsia="hr-HR"/>
        </w:rPr>
        <w:t>VI.  Nalaže se</w:t>
      </w:r>
      <w:r w:rsidRPr="00E53592">
        <w:rPr>
          <w:rFonts w:ascii="Arial" w:hAnsi="Arial" w:cs="Arial"/>
          <w:b/>
          <w:lang w:eastAsia="hr-HR"/>
        </w:rPr>
        <w:t xml:space="preserve"> </w:t>
      </w:r>
      <w:r w:rsidRPr="00E53592">
        <w:rPr>
          <w:rFonts w:ascii="Arial" w:hAnsi="Arial" w:cs="Arial"/>
          <w:lang w:eastAsia="hr-HR"/>
        </w:rPr>
        <w:t xml:space="preserve">stečajnoj upraviteljici, da u roku od </w:t>
      </w:r>
      <w:r w:rsidRPr="00E53592">
        <w:rPr>
          <w:rFonts w:ascii="Arial" w:hAnsi="Arial" w:cs="Arial"/>
          <w:b/>
          <w:lang w:eastAsia="hr-HR"/>
        </w:rPr>
        <w:t>30</w:t>
      </w:r>
      <w:r w:rsidRPr="00E53592">
        <w:rPr>
          <w:rFonts w:ascii="Arial" w:hAnsi="Arial" w:cs="Arial"/>
          <w:lang w:eastAsia="hr-HR"/>
        </w:rPr>
        <w:t xml:space="preserve"> dana od dana pravomoćnosti ovoga Rješenja, iz sredstava stečajne mase provede isplatu novčanog namirenja tražbina stečajnih vjerovnika drugog višeg isplatnog reda s utvrđenim tražbinama, i to u visini od 15 posto njihovih utvrđenih tražbinama, a pojedinačno, u iznosima, kako slijedi:</w:t>
      </w:r>
    </w:p>
    <w:p w:rsidRPr="00E53592" w:rsidR="000037B1" w:rsidP="000037B1" w:rsidRDefault="000037B1">
      <w:pPr>
        <w:jc w:val="both"/>
        <w:rPr>
          <w:rFonts w:ascii="Arial" w:hAnsi="Arial" w:cs="Arial"/>
          <w:lang w:eastAsia="hr-HR"/>
        </w:rPr>
      </w:pPr>
    </w:p>
    <w:tbl>
      <w:tblPr>
        <w:tblW w:w="9570" w:type="dxa"/>
        <w:tblInd w:w="-35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Look w:firstRow="1" w:lastRow="1" w:firstColumn="1" w:lastColumn="1" w:noHBand="0" w:noVBand="0" w:val="01E0"/>
      </w:tblPr>
      <w:tblGrid>
        <w:gridCol w:w="518"/>
        <w:gridCol w:w="3533"/>
        <w:gridCol w:w="1692"/>
        <w:gridCol w:w="1913"/>
        <w:gridCol w:w="1914"/>
      </w:tblGrid>
      <w:tr w:rsidRPr="00E53592" w:rsidR="000037B1" w:rsidTr="000037B1">
        <w:trPr>
          <w:trHeight w:val="285"/>
        </w:trPr>
        <w:tc>
          <w:tcPr>
            <w:tcW w:w="518" w:type="dxa"/>
            <w:tcBorders>
              <w:top w:val="single" w:color="000000" w:sz="2" w:space="0"/>
              <w:left w:val="single" w:color="000000" w:sz="2" w:space="0"/>
              <w:bottom w:val="single" w:color="000000" w:sz="2" w:space="0"/>
              <w:right w:val="single" w:color="000000" w:sz="2" w:space="0"/>
            </w:tcBorders>
            <w:shd w:val="clear" w:color="auto" w:fill="D9D9D9"/>
          </w:tcPr>
          <w:p w:rsidRPr="00E53592" w:rsidR="000037B1" w:rsidRDefault="000037B1">
            <w:pPr>
              <w:jc w:val="both"/>
              <w:rPr>
                <w:rFonts w:ascii="Arial" w:hAnsi="Arial" w:cs="Arial" w:eastAsiaTheme="minorHAnsi"/>
              </w:rPr>
            </w:pPr>
          </w:p>
        </w:tc>
        <w:tc>
          <w:tcPr>
            <w:tcW w:w="3533" w:type="dxa"/>
            <w:tcBorders>
              <w:top w:val="single" w:color="000000" w:sz="2" w:space="0"/>
              <w:left w:val="single" w:color="000000" w:sz="2" w:space="0"/>
              <w:bottom w:val="single" w:color="000000" w:sz="2" w:space="0"/>
              <w:right w:val="single" w:color="000000" w:sz="2" w:space="0"/>
            </w:tcBorders>
            <w:shd w:val="clear" w:color="auto" w:fill="D9D9D9"/>
            <w:hideMark/>
          </w:tcPr>
          <w:p w:rsidRPr="00E53592" w:rsidR="000037B1" w:rsidRDefault="000037B1">
            <w:pPr>
              <w:jc w:val="both"/>
              <w:rPr>
                <w:rFonts w:ascii="Arial" w:hAnsi="Arial" w:cs="Arial"/>
              </w:rPr>
            </w:pPr>
            <w:r w:rsidRPr="00E53592">
              <w:rPr>
                <w:rFonts w:ascii="Arial" w:hAnsi="Arial" w:cs="Arial"/>
              </w:rPr>
              <w:t>Stečajni vjerovnik</w:t>
            </w:r>
          </w:p>
        </w:tc>
        <w:tc>
          <w:tcPr>
            <w:tcW w:w="1692" w:type="dxa"/>
            <w:tcBorders>
              <w:top w:val="single" w:color="000000" w:sz="2" w:space="0"/>
              <w:left w:val="single" w:color="000000" w:sz="2" w:space="0"/>
              <w:bottom w:val="single" w:color="000000" w:sz="2" w:space="0"/>
              <w:right w:val="single" w:color="000000" w:sz="2" w:space="0"/>
            </w:tcBorders>
            <w:shd w:val="clear" w:color="auto" w:fill="D9D9D9"/>
            <w:hideMark/>
          </w:tcPr>
          <w:p w:rsidRPr="00E53592" w:rsidR="000037B1" w:rsidRDefault="000037B1">
            <w:pPr>
              <w:jc w:val="right"/>
              <w:rPr>
                <w:rFonts w:ascii="Arial" w:hAnsi="Arial" w:cs="Arial"/>
              </w:rPr>
            </w:pPr>
            <w:r w:rsidRPr="00E53592">
              <w:rPr>
                <w:rFonts w:ascii="Arial" w:hAnsi="Arial" w:cs="Arial"/>
              </w:rPr>
              <w:t>Iznos utvrđene tražbine u EUR</w:t>
            </w:r>
          </w:p>
        </w:tc>
        <w:tc>
          <w:tcPr>
            <w:tcW w:w="1913" w:type="dxa"/>
            <w:tcBorders>
              <w:top w:val="single" w:color="000000" w:sz="2" w:space="0"/>
              <w:left w:val="single" w:color="000000" w:sz="2" w:space="0"/>
              <w:bottom w:val="single" w:color="000000" w:sz="2" w:space="0"/>
              <w:right w:val="single" w:color="000000" w:sz="2" w:space="0"/>
            </w:tcBorders>
            <w:shd w:val="clear" w:color="auto" w:fill="D9D9D9"/>
            <w:hideMark/>
          </w:tcPr>
          <w:p w:rsidRPr="00E53592" w:rsidR="000037B1" w:rsidRDefault="000037B1">
            <w:pPr>
              <w:jc w:val="right"/>
              <w:rPr>
                <w:rFonts w:ascii="Arial" w:hAnsi="Arial" w:cs="Arial"/>
              </w:rPr>
            </w:pPr>
            <w:r w:rsidRPr="00E53592">
              <w:rPr>
                <w:rFonts w:ascii="Arial" w:hAnsi="Arial" w:cs="Arial"/>
              </w:rPr>
              <w:t>Iznos za isplatu u EUR</w:t>
            </w:r>
          </w:p>
          <w:p w:rsidRPr="00E53592" w:rsidR="000037B1" w:rsidRDefault="000037B1">
            <w:pPr>
              <w:jc w:val="right"/>
              <w:rPr>
                <w:rFonts w:ascii="Arial" w:hAnsi="Arial" w:cs="Arial"/>
              </w:rPr>
            </w:pPr>
            <w:r w:rsidRPr="00E53592">
              <w:rPr>
                <w:rFonts w:ascii="Arial" w:hAnsi="Arial" w:cs="Arial"/>
              </w:rPr>
              <w:t>(15%)</w:t>
            </w:r>
          </w:p>
        </w:tc>
        <w:tc>
          <w:tcPr>
            <w:tcW w:w="1914" w:type="dxa"/>
            <w:tcBorders>
              <w:top w:val="single" w:color="000000" w:sz="2" w:space="0"/>
              <w:left w:val="single" w:color="000000" w:sz="2" w:space="0"/>
              <w:bottom w:val="single" w:color="000000" w:sz="2" w:space="0"/>
              <w:right w:val="single" w:color="000000" w:sz="2" w:space="0"/>
            </w:tcBorders>
            <w:shd w:val="clear" w:color="auto" w:fill="D9D9D9"/>
            <w:hideMark/>
          </w:tcPr>
          <w:p w:rsidRPr="00E53592" w:rsidR="000037B1" w:rsidRDefault="000037B1">
            <w:pPr>
              <w:rPr>
                <w:rFonts w:ascii="Arial" w:hAnsi="Arial" w:cs="Arial"/>
                <w:lang w:eastAsia="hr-HR"/>
              </w:rPr>
            </w:pPr>
            <w:r w:rsidRPr="00E53592">
              <w:rPr>
                <w:rFonts w:ascii="Arial" w:hAnsi="Arial" w:cs="Arial"/>
                <w:lang w:eastAsia="hr-HR"/>
              </w:rPr>
              <w:t>Iznos za isplatu u kunama</w:t>
            </w:r>
          </w:p>
          <w:p w:rsidRPr="00E53592" w:rsidR="000037B1" w:rsidRDefault="000037B1">
            <w:pPr>
              <w:rPr>
                <w:rFonts w:ascii="Arial" w:hAnsi="Arial" w:cs="Arial"/>
                <w:lang w:eastAsia="hr-HR"/>
              </w:rPr>
            </w:pPr>
            <w:r w:rsidRPr="00E53592">
              <w:rPr>
                <w:rFonts w:ascii="Arial" w:hAnsi="Arial" w:cs="Arial"/>
                <w:lang w:eastAsia="hr-HR"/>
              </w:rPr>
              <w:t>(15%)</w:t>
            </w:r>
          </w:p>
        </w:tc>
      </w:tr>
      <w:tr w:rsidRPr="00E53592" w:rsidR="000037B1" w:rsidTr="000037B1">
        <w:trPr>
          <w:trHeight w:val="285"/>
        </w:trPr>
        <w:tc>
          <w:tcPr>
            <w:tcW w:w="518"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eastAsiaTheme="minorHAnsi"/>
              </w:rPr>
            </w:pPr>
            <w:r w:rsidRPr="00E53592">
              <w:rPr>
                <w:rFonts w:ascii="Arial" w:hAnsi="Arial" w:cs="Arial"/>
              </w:rPr>
              <w:t>1</w:t>
            </w:r>
          </w:p>
        </w:tc>
        <w:tc>
          <w:tcPr>
            <w:tcW w:w="3533"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rPr>
            </w:pPr>
            <w:r w:rsidRPr="00E53592">
              <w:rPr>
                <w:rFonts w:ascii="Arial" w:hAnsi="Arial" w:cs="Arial"/>
              </w:rPr>
              <w:t>DALMINA d.o.o.</w:t>
            </w:r>
          </w:p>
          <w:p w:rsidRPr="00E53592" w:rsidR="000037B1" w:rsidRDefault="000037B1">
            <w:pPr>
              <w:jc w:val="both"/>
              <w:rPr>
                <w:rFonts w:ascii="Arial" w:hAnsi="Arial" w:cs="Arial"/>
              </w:rPr>
            </w:pPr>
            <w:r w:rsidRPr="00E53592">
              <w:rPr>
                <w:rFonts w:ascii="Arial" w:hAnsi="Arial" w:cs="Arial"/>
              </w:rPr>
              <w:t>(brisan iz sudskog registra)</w:t>
            </w:r>
          </w:p>
        </w:tc>
        <w:tc>
          <w:tcPr>
            <w:tcW w:w="1692"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12.436,91</w:t>
            </w:r>
          </w:p>
        </w:tc>
        <w:tc>
          <w:tcPr>
            <w:tcW w:w="1913"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1.865,54</w:t>
            </w:r>
          </w:p>
        </w:tc>
        <w:tc>
          <w:tcPr>
            <w:tcW w:w="1914"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lang w:eastAsia="hr-HR"/>
              </w:rPr>
            </w:pPr>
            <w:r w:rsidRPr="00E53592">
              <w:rPr>
                <w:rFonts w:ascii="Arial" w:hAnsi="Arial" w:cs="Arial"/>
                <w:lang w:eastAsia="hr-HR"/>
              </w:rPr>
              <w:t>14.055,89</w:t>
            </w:r>
          </w:p>
        </w:tc>
      </w:tr>
      <w:tr w:rsidRPr="00E53592" w:rsidR="000037B1" w:rsidTr="000037B1">
        <w:trPr>
          <w:trHeight w:val="285"/>
        </w:trPr>
        <w:tc>
          <w:tcPr>
            <w:tcW w:w="518"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eastAsiaTheme="minorHAnsi"/>
              </w:rPr>
            </w:pPr>
            <w:r w:rsidRPr="00E53592">
              <w:rPr>
                <w:rFonts w:ascii="Arial" w:hAnsi="Arial" w:cs="Arial"/>
              </w:rPr>
              <w:t>2</w:t>
            </w:r>
          </w:p>
        </w:tc>
        <w:tc>
          <w:tcPr>
            <w:tcW w:w="3533"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rPr>
            </w:pPr>
            <w:r w:rsidRPr="00E53592">
              <w:rPr>
                <w:rFonts w:ascii="Arial" w:hAnsi="Arial" w:cs="Arial"/>
              </w:rPr>
              <w:t>Odvjetnik IVAN TOPIĆ</w:t>
            </w:r>
          </w:p>
        </w:tc>
        <w:tc>
          <w:tcPr>
            <w:tcW w:w="1692"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 xml:space="preserve">32.676,23  </w:t>
            </w:r>
          </w:p>
        </w:tc>
        <w:tc>
          <w:tcPr>
            <w:tcW w:w="1913"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4.901,44</w:t>
            </w:r>
          </w:p>
        </w:tc>
        <w:tc>
          <w:tcPr>
            <w:tcW w:w="1914"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lang w:eastAsia="hr-HR"/>
              </w:rPr>
            </w:pPr>
            <w:r w:rsidRPr="00E53592">
              <w:rPr>
                <w:rFonts w:ascii="Arial" w:hAnsi="Arial" w:cs="Arial"/>
                <w:lang w:eastAsia="hr-HR"/>
              </w:rPr>
              <w:t>36.929,86</w:t>
            </w:r>
          </w:p>
        </w:tc>
      </w:tr>
      <w:tr w:rsidRPr="00E53592" w:rsidR="000037B1" w:rsidTr="000037B1">
        <w:trPr>
          <w:trHeight w:val="285"/>
        </w:trPr>
        <w:tc>
          <w:tcPr>
            <w:tcW w:w="518"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eastAsiaTheme="minorHAnsi"/>
              </w:rPr>
            </w:pPr>
            <w:r w:rsidRPr="00E53592">
              <w:rPr>
                <w:rFonts w:ascii="Arial" w:hAnsi="Arial" w:cs="Arial"/>
              </w:rPr>
              <w:t>3</w:t>
            </w:r>
          </w:p>
        </w:tc>
        <w:tc>
          <w:tcPr>
            <w:tcW w:w="3533"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rPr>
            </w:pPr>
            <w:r w:rsidRPr="00E53592">
              <w:rPr>
                <w:rFonts w:ascii="Arial" w:hAnsi="Arial" w:cs="Arial"/>
              </w:rPr>
              <w:t>GRAD SPLIT, OIB 78755598868</w:t>
            </w:r>
          </w:p>
        </w:tc>
        <w:tc>
          <w:tcPr>
            <w:tcW w:w="1692"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 xml:space="preserve">40.701,08  </w:t>
            </w:r>
          </w:p>
        </w:tc>
        <w:tc>
          <w:tcPr>
            <w:tcW w:w="1913"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6.105,17</w:t>
            </w:r>
          </w:p>
        </w:tc>
        <w:tc>
          <w:tcPr>
            <w:tcW w:w="1914"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lang w:eastAsia="hr-HR"/>
              </w:rPr>
            </w:pPr>
            <w:r w:rsidRPr="00E53592">
              <w:rPr>
                <w:rFonts w:ascii="Arial" w:hAnsi="Arial" w:cs="Arial"/>
                <w:lang w:eastAsia="hr-HR"/>
              </w:rPr>
              <w:t>45.999,34</w:t>
            </w:r>
          </w:p>
        </w:tc>
      </w:tr>
      <w:tr w:rsidRPr="00E53592" w:rsidR="000037B1" w:rsidTr="000037B1">
        <w:trPr>
          <w:trHeight w:val="285"/>
        </w:trPr>
        <w:tc>
          <w:tcPr>
            <w:tcW w:w="518"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eastAsiaTheme="minorHAnsi"/>
              </w:rPr>
            </w:pPr>
            <w:r w:rsidRPr="00E53592">
              <w:rPr>
                <w:rFonts w:ascii="Arial" w:hAnsi="Arial" w:cs="Arial"/>
              </w:rPr>
              <w:t>4</w:t>
            </w:r>
          </w:p>
        </w:tc>
        <w:tc>
          <w:tcPr>
            <w:tcW w:w="3533"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rPr>
            </w:pPr>
            <w:r w:rsidRPr="00E53592">
              <w:rPr>
                <w:rFonts w:ascii="Arial" w:hAnsi="Arial" w:cs="Arial"/>
              </w:rPr>
              <w:t>CROATIA OSIGURANJE d.d. OIB 26187994862</w:t>
            </w:r>
          </w:p>
        </w:tc>
        <w:tc>
          <w:tcPr>
            <w:tcW w:w="1692"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21.819,34</w:t>
            </w:r>
          </w:p>
        </w:tc>
        <w:tc>
          <w:tcPr>
            <w:tcW w:w="1913"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3.272,91</w:t>
            </w:r>
          </w:p>
        </w:tc>
        <w:tc>
          <w:tcPr>
            <w:tcW w:w="1914"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lang w:eastAsia="hr-HR"/>
              </w:rPr>
            </w:pPr>
            <w:r w:rsidRPr="00E53592">
              <w:rPr>
                <w:rFonts w:ascii="Arial" w:hAnsi="Arial" w:cs="Arial"/>
                <w:lang w:eastAsia="hr-HR"/>
              </w:rPr>
              <w:t>24.659,67</w:t>
            </w:r>
          </w:p>
        </w:tc>
      </w:tr>
      <w:tr w:rsidRPr="00E53592" w:rsidR="000037B1" w:rsidTr="000037B1">
        <w:trPr>
          <w:trHeight w:val="285"/>
        </w:trPr>
        <w:tc>
          <w:tcPr>
            <w:tcW w:w="518"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eastAsiaTheme="minorHAnsi"/>
              </w:rPr>
            </w:pPr>
            <w:r w:rsidRPr="00E53592">
              <w:rPr>
                <w:rFonts w:ascii="Arial" w:hAnsi="Arial" w:cs="Arial"/>
              </w:rPr>
              <w:t>5</w:t>
            </w:r>
          </w:p>
        </w:tc>
        <w:tc>
          <w:tcPr>
            <w:tcW w:w="3533"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rPr>
            </w:pPr>
            <w:r w:rsidRPr="00E53592">
              <w:rPr>
                <w:rFonts w:ascii="Arial" w:hAnsi="Arial" w:cs="Arial"/>
              </w:rPr>
              <w:t>CROATIA OSIGURANJE d.d. OIB 26187994862</w:t>
            </w:r>
          </w:p>
        </w:tc>
        <w:tc>
          <w:tcPr>
            <w:tcW w:w="1692"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1.429.829,99</w:t>
            </w:r>
          </w:p>
        </w:tc>
        <w:tc>
          <w:tcPr>
            <w:tcW w:w="1913"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214.474,50</w:t>
            </w:r>
          </w:p>
        </w:tc>
        <w:tc>
          <w:tcPr>
            <w:tcW w:w="1914"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lang w:eastAsia="hr-HR"/>
              </w:rPr>
            </w:pPr>
            <w:r w:rsidRPr="00E53592">
              <w:rPr>
                <w:rFonts w:ascii="Arial" w:hAnsi="Arial" w:cs="Arial"/>
                <w:lang w:eastAsia="hr-HR"/>
              </w:rPr>
              <w:t>1.615.958,10</w:t>
            </w:r>
          </w:p>
        </w:tc>
      </w:tr>
      <w:tr w:rsidRPr="00E53592" w:rsidR="000037B1" w:rsidTr="000037B1">
        <w:trPr>
          <w:trHeight w:val="285"/>
        </w:trPr>
        <w:tc>
          <w:tcPr>
            <w:tcW w:w="518"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eastAsiaTheme="minorHAnsi"/>
              </w:rPr>
            </w:pPr>
            <w:r w:rsidRPr="00E53592">
              <w:rPr>
                <w:rFonts w:ascii="Arial" w:hAnsi="Arial" w:cs="Arial"/>
              </w:rPr>
              <w:t>6</w:t>
            </w:r>
          </w:p>
        </w:tc>
        <w:tc>
          <w:tcPr>
            <w:tcW w:w="3533"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rPr>
            </w:pPr>
            <w:r w:rsidRPr="00E53592">
              <w:rPr>
                <w:rFonts w:ascii="Arial" w:hAnsi="Arial" w:cs="Arial"/>
              </w:rPr>
              <w:t xml:space="preserve">AGRAM LIFE d.d. kao pravni </w:t>
            </w:r>
            <w:proofErr w:type="spellStart"/>
            <w:r w:rsidRPr="00E53592">
              <w:rPr>
                <w:rFonts w:ascii="Arial" w:hAnsi="Arial" w:cs="Arial"/>
              </w:rPr>
              <w:t>sljednik</w:t>
            </w:r>
            <w:proofErr w:type="spellEnd"/>
            <w:r w:rsidRPr="00E53592">
              <w:rPr>
                <w:rFonts w:ascii="Arial" w:hAnsi="Arial" w:cs="Arial"/>
              </w:rPr>
              <w:t xml:space="preserve"> SUNCE OSIGURANJE d.d. OIB 18742666873</w:t>
            </w:r>
          </w:p>
        </w:tc>
        <w:tc>
          <w:tcPr>
            <w:tcW w:w="1692"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 xml:space="preserve">8.536,57 </w:t>
            </w:r>
          </w:p>
        </w:tc>
        <w:tc>
          <w:tcPr>
            <w:tcW w:w="1913"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1.280,49</w:t>
            </w:r>
          </w:p>
        </w:tc>
        <w:tc>
          <w:tcPr>
            <w:tcW w:w="1914"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lang w:eastAsia="hr-HR"/>
              </w:rPr>
            </w:pPr>
            <w:r w:rsidRPr="00E53592">
              <w:rPr>
                <w:rFonts w:ascii="Arial" w:hAnsi="Arial" w:cs="Arial"/>
                <w:lang w:eastAsia="hr-HR"/>
              </w:rPr>
              <w:t>9.647,82</w:t>
            </w:r>
          </w:p>
        </w:tc>
      </w:tr>
      <w:tr w:rsidRPr="00E53592" w:rsidR="000037B1" w:rsidTr="000037B1">
        <w:trPr>
          <w:trHeight w:val="285"/>
        </w:trPr>
        <w:tc>
          <w:tcPr>
            <w:tcW w:w="518"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eastAsiaTheme="minorHAnsi"/>
              </w:rPr>
            </w:pPr>
            <w:r w:rsidRPr="00E53592">
              <w:rPr>
                <w:rFonts w:ascii="Arial" w:hAnsi="Arial" w:cs="Arial"/>
              </w:rPr>
              <w:t>7</w:t>
            </w:r>
          </w:p>
        </w:tc>
        <w:tc>
          <w:tcPr>
            <w:tcW w:w="3533"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rPr>
            </w:pPr>
            <w:r w:rsidRPr="00E53592">
              <w:rPr>
                <w:rFonts w:ascii="Arial" w:hAnsi="Arial" w:cs="Arial"/>
              </w:rPr>
              <w:t>HRVATSKE ŠUME d.o.o. OIB 69693144506</w:t>
            </w:r>
          </w:p>
        </w:tc>
        <w:tc>
          <w:tcPr>
            <w:tcW w:w="1692"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9.524,75</w:t>
            </w:r>
          </w:p>
        </w:tc>
        <w:tc>
          <w:tcPr>
            <w:tcW w:w="1913"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1.428,72</w:t>
            </w:r>
          </w:p>
        </w:tc>
        <w:tc>
          <w:tcPr>
            <w:tcW w:w="1914"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lang w:eastAsia="hr-HR"/>
              </w:rPr>
            </w:pPr>
            <w:r w:rsidRPr="00E53592">
              <w:rPr>
                <w:rFonts w:ascii="Arial" w:hAnsi="Arial" w:cs="Arial"/>
                <w:lang w:eastAsia="hr-HR"/>
              </w:rPr>
              <w:t>10.764,63</w:t>
            </w:r>
          </w:p>
        </w:tc>
      </w:tr>
      <w:tr w:rsidRPr="00E53592" w:rsidR="000037B1" w:rsidTr="000037B1">
        <w:trPr>
          <w:trHeight w:val="285"/>
        </w:trPr>
        <w:tc>
          <w:tcPr>
            <w:tcW w:w="518"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eastAsiaTheme="minorHAnsi"/>
              </w:rPr>
            </w:pPr>
            <w:r w:rsidRPr="00E53592">
              <w:rPr>
                <w:rFonts w:ascii="Arial" w:hAnsi="Arial" w:cs="Arial"/>
              </w:rPr>
              <w:t>8</w:t>
            </w:r>
          </w:p>
        </w:tc>
        <w:tc>
          <w:tcPr>
            <w:tcW w:w="3533"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rPr>
            </w:pPr>
            <w:r w:rsidRPr="00E53592">
              <w:rPr>
                <w:rFonts w:ascii="Arial" w:hAnsi="Arial" w:cs="Arial"/>
              </w:rPr>
              <w:t xml:space="preserve">ESM </w:t>
            </w:r>
            <w:proofErr w:type="spellStart"/>
            <w:r w:rsidRPr="00E53592">
              <w:rPr>
                <w:rFonts w:ascii="Arial" w:hAnsi="Arial" w:cs="Arial"/>
              </w:rPr>
              <w:t>Inc</w:t>
            </w:r>
            <w:proofErr w:type="spellEnd"/>
            <w:r w:rsidRPr="00E53592">
              <w:rPr>
                <w:rFonts w:ascii="Arial" w:hAnsi="Arial" w:cs="Arial"/>
              </w:rPr>
              <w:t xml:space="preserve">, S, </w:t>
            </w:r>
            <w:proofErr w:type="spellStart"/>
            <w:r w:rsidRPr="00E53592">
              <w:rPr>
                <w:rFonts w:ascii="Arial" w:hAnsi="Arial" w:cs="Arial"/>
              </w:rPr>
              <w:t>Franc</w:t>
            </w:r>
            <w:proofErr w:type="spellEnd"/>
            <w:r w:rsidRPr="00E53592">
              <w:rPr>
                <w:rFonts w:ascii="Arial" w:hAnsi="Arial" w:cs="Arial"/>
              </w:rPr>
              <w:t xml:space="preserve"> 77, Panama</w:t>
            </w:r>
          </w:p>
        </w:tc>
        <w:tc>
          <w:tcPr>
            <w:tcW w:w="1692"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634.954,81</w:t>
            </w:r>
          </w:p>
        </w:tc>
        <w:tc>
          <w:tcPr>
            <w:tcW w:w="1913"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95.243,23</w:t>
            </w:r>
          </w:p>
        </w:tc>
        <w:tc>
          <w:tcPr>
            <w:tcW w:w="1914"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lang w:eastAsia="hr-HR"/>
              </w:rPr>
            </w:pPr>
            <w:r w:rsidRPr="00E53592">
              <w:rPr>
                <w:rFonts w:ascii="Arial" w:hAnsi="Arial" w:cs="Arial"/>
                <w:lang w:eastAsia="hr-HR"/>
              </w:rPr>
              <w:t>717.610,05</w:t>
            </w:r>
          </w:p>
        </w:tc>
      </w:tr>
      <w:tr w:rsidRPr="00E53592" w:rsidR="000037B1" w:rsidTr="000037B1">
        <w:trPr>
          <w:trHeight w:val="285"/>
        </w:trPr>
        <w:tc>
          <w:tcPr>
            <w:tcW w:w="518"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eastAsiaTheme="minorHAnsi"/>
              </w:rPr>
            </w:pPr>
            <w:r w:rsidRPr="00E53592">
              <w:rPr>
                <w:rFonts w:ascii="Arial" w:hAnsi="Arial" w:cs="Arial"/>
              </w:rPr>
              <w:t>9</w:t>
            </w:r>
          </w:p>
        </w:tc>
        <w:tc>
          <w:tcPr>
            <w:tcW w:w="3533"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rPr>
            </w:pPr>
            <w:r w:rsidRPr="00E53592">
              <w:rPr>
                <w:rFonts w:ascii="Arial" w:hAnsi="Arial" w:cs="Arial"/>
              </w:rPr>
              <w:t>RATKO BOŽIĆ OIB 31760794599</w:t>
            </w:r>
          </w:p>
        </w:tc>
        <w:tc>
          <w:tcPr>
            <w:tcW w:w="1692"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133.961,36</w:t>
            </w:r>
          </w:p>
        </w:tc>
        <w:tc>
          <w:tcPr>
            <w:tcW w:w="1913"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20.094,21</w:t>
            </w:r>
          </w:p>
        </w:tc>
        <w:tc>
          <w:tcPr>
            <w:tcW w:w="1914"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lang w:eastAsia="hr-HR"/>
              </w:rPr>
            </w:pPr>
            <w:r w:rsidRPr="00E53592">
              <w:rPr>
                <w:rFonts w:ascii="Arial" w:hAnsi="Arial" w:cs="Arial"/>
                <w:lang w:eastAsia="hr-HR"/>
              </w:rPr>
              <w:t>151.399,78</w:t>
            </w:r>
          </w:p>
        </w:tc>
      </w:tr>
      <w:tr w:rsidRPr="00E53592" w:rsidR="000037B1" w:rsidTr="000037B1">
        <w:trPr>
          <w:trHeight w:val="285"/>
        </w:trPr>
        <w:tc>
          <w:tcPr>
            <w:tcW w:w="518"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eastAsiaTheme="minorHAnsi"/>
              </w:rPr>
            </w:pPr>
            <w:r w:rsidRPr="00E53592">
              <w:rPr>
                <w:rFonts w:ascii="Arial" w:hAnsi="Arial" w:cs="Arial"/>
              </w:rPr>
              <w:t>10</w:t>
            </w:r>
          </w:p>
        </w:tc>
        <w:tc>
          <w:tcPr>
            <w:tcW w:w="3533"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rPr>
            </w:pPr>
            <w:r w:rsidRPr="00E53592">
              <w:rPr>
                <w:rFonts w:ascii="Arial" w:hAnsi="Arial" w:cs="Arial"/>
              </w:rPr>
              <w:t>Komunalno poduzeće GORNJA RIJEKA d.o.o. OIB 77723557751</w:t>
            </w:r>
          </w:p>
        </w:tc>
        <w:tc>
          <w:tcPr>
            <w:tcW w:w="1692"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4.316,76</w:t>
            </w:r>
          </w:p>
        </w:tc>
        <w:tc>
          <w:tcPr>
            <w:tcW w:w="1913"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647,52</w:t>
            </w:r>
          </w:p>
        </w:tc>
        <w:tc>
          <w:tcPr>
            <w:tcW w:w="1914"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lang w:eastAsia="hr-HR"/>
              </w:rPr>
            </w:pPr>
            <w:r w:rsidRPr="00E53592">
              <w:rPr>
                <w:rFonts w:ascii="Arial" w:hAnsi="Arial" w:cs="Arial"/>
                <w:lang w:eastAsia="hr-HR"/>
              </w:rPr>
              <w:t>4.878,69</w:t>
            </w:r>
          </w:p>
        </w:tc>
      </w:tr>
      <w:tr w:rsidRPr="00E53592" w:rsidR="000037B1" w:rsidTr="000037B1">
        <w:trPr>
          <w:trHeight w:val="285"/>
        </w:trPr>
        <w:tc>
          <w:tcPr>
            <w:tcW w:w="518"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eastAsiaTheme="minorHAnsi"/>
              </w:rPr>
            </w:pPr>
            <w:r w:rsidRPr="00E53592">
              <w:rPr>
                <w:rFonts w:ascii="Arial" w:hAnsi="Arial" w:cs="Arial"/>
              </w:rPr>
              <w:t>11</w:t>
            </w:r>
          </w:p>
        </w:tc>
        <w:tc>
          <w:tcPr>
            <w:tcW w:w="3533"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rPr>
            </w:pPr>
            <w:r w:rsidRPr="00E53592">
              <w:rPr>
                <w:rFonts w:ascii="Arial" w:hAnsi="Arial" w:cs="Arial"/>
              </w:rPr>
              <w:t>Pučko otvoreno učilište  BOŽIĆ, OIB 12030918935</w:t>
            </w:r>
          </w:p>
        </w:tc>
        <w:tc>
          <w:tcPr>
            <w:tcW w:w="1692"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15.506,44</w:t>
            </w:r>
          </w:p>
        </w:tc>
        <w:tc>
          <w:tcPr>
            <w:tcW w:w="1913"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2.325,97</w:t>
            </w:r>
          </w:p>
        </w:tc>
        <w:tc>
          <w:tcPr>
            <w:tcW w:w="1914"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lang w:eastAsia="hr-HR"/>
              </w:rPr>
            </w:pPr>
            <w:r w:rsidRPr="00E53592">
              <w:rPr>
                <w:rFonts w:ascii="Arial" w:hAnsi="Arial" w:cs="Arial"/>
                <w:lang w:eastAsia="hr-HR"/>
              </w:rPr>
              <w:t>17.524,99</w:t>
            </w:r>
          </w:p>
        </w:tc>
      </w:tr>
      <w:tr w:rsidRPr="00E53592" w:rsidR="000037B1" w:rsidTr="000037B1">
        <w:trPr>
          <w:trHeight w:val="285"/>
        </w:trPr>
        <w:tc>
          <w:tcPr>
            <w:tcW w:w="518"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eastAsiaTheme="minorHAnsi"/>
              </w:rPr>
            </w:pPr>
            <w:r w:rsidRPr="00E53592">
              <w:rPr>
                <w:rFonts w:ascii="Arial" w:hAnsi="Arial" w:cs="Arial"/>
              </w:rPr>
              <w:t>12</w:t>
            </w:r>
          </w:p>
        </w:tc>
        <w:tc>
          <w:tcPr>
            <w:tcW w:w="3533"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rPr>
            </w:pPr>
            <w:r w:rsidRPr="00E53592">
              <w:rPr>
                <w:rFonts w:ascii="Arial" w:hAnsi="Arial" w:cs="Arial"/>
              </w:rPr>
              <w:t>LONČAR d.o.o.</w:t>
            </w:r>
          </w:p>
        </w:tc>
        <w:tc>
          <w:tcPr>
            <w:tcW w:w="1692"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7.807,92</w:t>
            </w:r>
          </w:p>
        </w:tc>
        <w:tc>
          <w:tcPr>
            <w:tcW w:w="1913"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1.171,19</w:t>
            </w:r>
          </w:p>
        </w:tc>
        <w:tc>
          <w:tcPr>
            <w:tcW w:w="1914"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lang w:eastAsia="hr-HR"/>
              </w:rPr>
            </w:pPr>
            <w:r w:rsidRPr="00E53592">
              <w:rPr>
                <w:rFonts w:ascii="Arial" w:hAnsi="Arial" w:cs="Arial"/>
                <w:lang w:eastAsia="hr-HR"/>
              </w:rPr>
              <w:t>8.824,32</w:t>
            </w:r>
          </w:p>
        </w:tc>
      </w:tr>
      <w:tr w:rsidRPr="00E53592" w:rsidR="000037B1" w:rsidTr="000037B1">
        <w:trPr>
          <w:trHeight w:val="285"/>
        </w:trPr>
        <w:tc>
          <w:tcPr>
            <w:tcW w:w="518"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eastAsiaTheme="minorHAnsi"/>
              </w:rPr>
            </w:pPr>
            <w:r w:rsidRPr="00E53592">
              <w:rPr>
                <w:rFonts w:ascii="Arial" w:hAnsi="Arial" w:cs="Arial"/>
              </w:rPr>
              <w:t>13</w:t>
            </w:r>
          </w:p>
        </w:tc>
        <w:tc>
          <w:tcPr>
            <w:tcW w:w="3533"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rPr>
            </w:pPr>
            <w:r w:rsidRPr="00E53592">
              <w:rPr>
                <w:rFonts w:ascii="Arial" w:hAnsi="Arial" w:cs="Arial"/>
              </w:rPr>
              <w:t>RH MINISTARSTVO FINANCIJA OIB 18683136487</w:t>
            </w:r>
          </w:p>
        </w:tc>
        <w:tc>
          <w:tcPr>
            <w:tcW w:w="1692"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581.015,68</w:t>
            </w:r>
          </w:p>
        </w:tc>
        <w:tc>
          <w:tcPr>
            <w:tcW w:w="1913"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87.152,36</w:t>
            </w:r>
          </w:p>
        </w:tc>
        <w:tc>
          <w:tcPr>
            <w:tcW w:w="1914"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lang w:eastAsia="hr-HR"/>
              </w:rPr>
            </w:pPr>
            <w:r w:rsidRPr="00E53592">
              <w:rPr>
                <w:rFonts w:ascii="Arial" w:hAnsi="Arial" w:cs="Arial"/>
                <w:lang w:eastAsia="hr-HR"/>
              </w:rPr>
              <w:t xml:space="preserve"> 656.649,39</w:t>
            </w:r>
          </w:p>
        </w:tc>
      </w:tr>
      <w:tr w:rsidRPr="00E53592" w:rsidR="000037B1" w:rsidTr="000037B1">
        <w:trPr>
          <w:trHeight w:val="285"/>
        </w:trPr>
        <w:tc>
          <w:tcPr>
            <w:tcW w:w="518"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eastAsiaTheme="minorHAnsi"/>
              </w:rPr>
            </w:pPr>
            <w:r w:rsidRPr="00E53592">
              <w:rPr>
                <w:rFonts w:ascii="Arial" w:hAnsi="Arial" w:cs="Arial"/>
              </w:rPr>
              <w:t>14</w:t>
            </w:r>
          </w:p>
        </w:tc>
        <w:tc>
          <w:tcPr>
            <w:tcW w:w="3533"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rPr>
            </w:pPr>
            <w:r w:rsidRPr="00E53592">
              <w:rPr>
                <w:rFonts w:ascii="Arial" w:hAnsi="Arial" w:cs="Arial"/>
              </w:rPr>
              <w:t xml:space="preserve">HANZA MEDIA d.o.o. za izdavačku djelatnost, kao pravni </w:t>
            </w:r>
            <w:proofErr w:type="spellStart"/>
            <w:r w:rsidRPr="00E53592">
              <w:rPr>
                <w:rFonts w:ascii="Arial" w:hAnsi="Arial" w:cs="Arial"/>
              </w:rPr>
              <w:t>sljednik</w:t>
            </w:r>
            <w:proofErr w:type="spellEnd"/>
            <w:r w:rsidRPr="00E53592">
              <w:rPr>
                <w:rFonts w:ascii="Arial" w:hAnsi="Arial" w:cs="Arial"/>
              </w:rPr>
              <w:t xml:space="preserve"> SLOBODNA DALMACIJA d.d.   OIB 79517545745</w:t>
            </w:r>
          </w:p>
        </w:tc>
        <w:tc>
          <w:tcPr>
            <w:tcW w:w="1692"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16.106,86</w:t>
            </w:r>
          </w:p>
        </w:tc>
        <w:tc>
          <w:tcPr>
            <w:tcW w:w="1913"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2.416,03</w:t>
            </w:r>
          </w:p>
        </w:tc>
        <w:tc>
          <w:tcPr>
            <w:tcW w:w="1914"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lang w:eastAsia="hr-HR"/>
              </w:rPr>
            </w:pPr>
            <w:r w:rsidRPr="00E53592">
              <w:rPr>
                <w:rFonts w:ascii="Arial" w:hAnsi="Arial" w:cs="Arial"/>
                <w:lang w:eastAsia="hr-HR"/>
              </w:rPr>
              <w:t>18.203,56</w:t>
            </w:r>
          </w:p>
        </w:tc>
      </w:tr>
      <w:tr w:rsidRPr="00E53592" w:rsidR="000037B1" w:rsidTr="000037B1">
        <w:trPr>
          <w:trHeight w:val="148"/>
        </w:trPr>
        <w:tc>
          <w:tcPr>
            <w:tcW w:w="518"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eastAsiaTheme="minorHAnsi"/>
              </w:rPr>
            </w:pPr>
            <w:r w:rsidRPr="00E53592">
              <w:rPr>
                <w:rFonts w:ascii="Arial" w:hAnsi="Arial" w:cs="Arial"/>
              </w:rPr>
              <w:t>15</w:t>
            </w:r>
          </w:p>
        </w:tc>
        <w:tc>
          <w:tcPr>
            <w:tcW w:w="3533"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rPr>
            </w:pPr>
            <w:r w:rsidRPr="00E53592">
              <w:rPr>
                <w:rFonts w:ascii="Arial" w:hAnsi="Arial" w:cs="Arial"/>
              </w:rPr>
              <w:t xml:space="preserve">ACI d.d. </w:t>
            </w:r>
          </w:p>
          <w:p w:rsidRPr="00E53592" w:rsidR="000037B1" w:rsidRDefault="000037B1">
            <w:pPr>
              <w:jc w:val="both"/>
              <w:rPr>
                <w:rFonts w:ascii="Arial" w:hAnsi="Arial" w:cs="Arial"/>
                <w:b/>
                <w:bCs/>
              </w:rPr>
            </w:pPr>
            <w:r w:rsidRPr="00E53592">
              <w:rPr>
                <w:rFonts w:ascii="Arial" w:hAnsi="Arial" w:cs="Arial"/>
              </w:rPr>
              <w:t>OIB 17195049659</w:t>
            </w:r>
          </w:p>
        </w:tc>
        <w:tc>
          <w:tcPr>
            <w:tcW w:w="1692"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b/>
              </w:rPr>
            </w:pPr>
            <w:r w:rsidRPr="00E53592">
              <w:rPr>
                <w:rFonts w:ascii="Arial" w:hAnsi="Arial" w:cs="Arial"/>
              </w:rPr>
              <w:t>79.446,25</w:t>
            </w:r>
          </w:p>
        </w:tc>
        <w:tc>
          <w:tcPr>
            <w:tcW w:w="1913"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 xml:space="preserve">11.916,94 </w:t>
            </w:r>
          </w:p>
        </w:tc>
        <w:tc>
          <w:tcPr>
            <w:tcW w:w="1914"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lang w:eastAsia="hr-HR"/>
              </w:rPr>
            </w:pPr>
            <w:r w:rsidRPr="00E53592">
              <w:rPr>
                <w:rFonts w:ascii="Arial" w:hAnsi="Arial" w:cs="Arial"/>
                <w:lang w:eastAsia="hr-HR"/>
              </w:rPr>
              <w:t xml:space="preserve">89.788,16 </w:t>
            </w:r>
          </w:p>
        </w:tc>
      </w:tr>
      <w:tr w:rsidRPr="00E53592" w:rsidR="000037B1" w:rsidTr="000037B1">
        <w:trPr>
          <w:trHeight w:val="148"/>
        </w:trPr>
        <w:tc>
          <w:tcPr>
            <w:tcW w:w="518"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eastAsiaTheme="minorHAnsi"/>
              </w:rPr>
            </w:pPr>
            <w:r w:rsidRPr="00E53592">
              <w:rPr>
                <w:rFonts w:ascii="Arial" w:hAnsi="Arial" w:cs="Arial"/>
              </w:rPr>
              <w:t>16</w:t>
            </w:r>
          </w:p>
        </w:tc>
        <w:tc>
          <w:tcPr>
            <w:tcW w:w="3533"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rPr>
            </w:pPr>
            <w:r w:rsidRPr="00E53592">
              <w:rPr>
                <w:rFonts w:ascii="Arial" w:hAnsi="Arial" w:cs="Arial"/>
              </w:rPr>
              <w:t>Centar za restrukturiranje i prodaju (CERP) OIB 38083028711</w:t>
            </w:r>
          </w:p>
        </w:tc>
        <w:tc>
          <w:tcPr>
            <w:tcW w:w="1692"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241.991,35</w:t>
            </w:r>
          </w:p>
        </w:tc>
        <w:tc>
          <w:tcPr>
            <w:tcW w:w="1913"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36.298,71</w:t>
            </w:r>
          </w:p>
        </w:tc>
        <w:tc>
          <w:tcPr>
            <w:tcW w:w="1914"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lang w:eastAsia="hr-HR"/>
              </w:rPr>
            </w:pPr>
            <w:r w:rsidRPr="00E53592">
              <w:rPr>
                <w:rFonts w:ascii="Arial" w:hAnsi="Arial" w:cs="Arial"/>
                <w:lang w:eastAsia="hr-HR"/>
              </w:rPr>
              <w:t>273.492,58</w:t>
            </w:r>
          </w:p>
        </w:tc>
      </w:tr>
      <w:tr w:rsidRPr="00E53592" w:rsidR="000037B1" w:rsidTr="000037B1">
        <w:trPr>
          <w:trHeight w:val="374"/>
        </w:trPr>
        <w:tc>
          <w:tcPr>
            <w:tcW w:w="518" w:type="dxa"/>
            <w:tcBorders>
              <w:top w:val="single" w:color="auto" w:sz="4" w:space="0"/>
              <w:left w:val="single" w:color="000000" w:sz="2" w:space="0"/>
              <w:bottom w:val="single" w:color="auto" w:sz="4" w:space="0"/>
              <w:right w:val="single" w:color="000000" w:sz="2" w:space="0"/>
            </w:tcBorders>
          </w:tcPr>
          <w:p w:rsidRPr="00E53592" w:rsidR="000037B1" w:rsidRDefault="000037B1">
            <w:pPr>
              <w:jc w:val="both"/>
              <w:rPr>
                <w:rFonts w:ascii="Arial" w:hAnsi="Arial" w:cs="Arial" w:eastAsiaTheme="minorHAnsi"/>
              </w:rPr>
            </w:pPr>
          </w:p>
        </w:tc>
        <w:tc>
          <w:tcPr>
            <w:tcW w:w="3533" w:type="dxa"/>
            <w:tcBorders>
              <w:top w:val="single" w:color="auto" w:sz="4" w:space="0"/>
              <w:left w:val="single" w:color="000000" w:sz="2" w:space="0"/>
              <w:bottom w:val="single" w:color="auto" w:sz="4" w:space="0"/>
              <w:right w:val="single" w:color="000000" w:sz="2" w:space="0"/>
            </w:tcBorders>
            <w:hideMark/>
          </w:tcPr>
          <w:p w:rsidRPr="00E53592" w:rsidR="000037B1" w:rsidRDefault="000037B1">
            <w:pPr>
              <w:jc w:val="both"/>
              <w:rPr>
                <w:rFonts w:ascii="Arial" w:hAnsi="Arial" w:cs="Arial"/>
              </w:rPr>
            </w:pPr>
            <w:r w:rsidRPr="00E53592">
              <w:rPr>
                <w:rFonts w:ascii="Arial" w:hAnsi="Arial" w:cs="Arial"/>
              </w:rPr>
              <w:t>Ukupno</w:t>
            </w:r>
          </w:p>
        </w:tc>
        <w:tc>
          <w:tcPr>
            <w:tcW w:w="1692" w:type="dxa"/>
            <w:tcBorders>
              <w:top w:val="single" w:color="auto" w:sz="4" w:space="0"/>
              <w:left w:val="single" w:color="000000" w:sz="2" w:space="0"/>
              <w:bottom w:val="single" w:color="auto" w:sz="4"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3.270.632,30</w:t>
            </w:r>
          </w:p>
        </w:tc>
        <w:tc>
          <w:tcPr>
            <w:tcW w:w="1913" w:type="dxa"/>
            <w:tcBorders>
              <w:top w:val="single" w:color="auto" w:sz="4" w:space="0"/>
              <w:left w:val="single" w:color="000000" w:sz="2" w:space="0"/>
              <w:bottom w:val="single" w:color="auto" w:sz="4"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490.594,85</w:t>
            </w:r>
          </w:p>
        </w:tc>
        <w:tc>
          <w:tcPr>
            <w:tcW w:w="1914" w:type="dxa"/>
            <w:tcBorders>
              <w:top w:val="single" w:color="auto" w:sz="4" w:space="0"/>
              <w:left w:val="single" w:color="000000" w:sz="2" w:space="0"/>
              <w:bottom w:val="single" w:color="auto" w:sz="4" w:space="0"/>
              <w:right w:val="single" w:color="000000" w:sz="2" w:space="0"/>
            </w:tcBorders>
            <w:hideMark/>
          </w:tcPr>
          <w:p w:rsidRPr="00E53592" w:rsidR="000037B1" w:rsidRDefault="000037B1">
            <w:pPr>
              <w:jc w:val="right"/>
              <w:rPr>
                <w:rFonts w:ascii="Arial" w:hAnsi="Arial" w:cs="Arial"/>
                <w:lang w:eastAsia="hr-HR"/>
              </w:rPr>
            </w:pPr>
            <w:r w:rsidRPr="00E53592">
              <w:rPr>
                <w:rFonts w:ascii="Arial" w:hAnsi="Arial" w:cs="Arial"/>
                <w:lang w:eastAsia="hr-HR"/>
              </w:rPr>
              <w:t>3.696.386,83</w:t>
            </w:r>
          </w:p>
        </w:tc>
      </w:tr>
    </w:tbl>
    <w:p w:rsidRPr="00E53592" w:rsidR="000037B1" w:rsidP="00815EFB" w:rsidRDefault="000037B1">
      <w:pPr>
        <w:autoSpaceDE w:val="false"/>
        <w:autoSpaceDN w:val="false"/>
        <w:adjustRightInd w:val="false"/>
        <w:rPr>
          <w:rFonts w:ascii="Arial" w:hAnsi="Arial" w:cs="Arial" w:eastAsiaTheme="minorHAnsi"/>
          <w:color w:val="000000"/>
        </w:rPr>
      </w:pPr>
    </w:p>
    <w:p w:rsidRPr="00E53592" w:rsidR="000037B1" w:rsidP="00815EFB" w:rsidRDefault="000037B1">
      <w:pPr>
        <w:autoSpaceDE w:val="false"/>
        <w:autoSpaceDN w:val="false"/>
        <w:adjustRightInd w:val="false"/>
        <w:rPr>
          <w:rFonts w:ascii="Arial" w:hAnsi="Arial" w:cs="Arial" w:eastAsiaTheme="minorHAnsi"/>
          <w:b/>
          <w:bCs/>
          <w:color w:val="000000"/>
        </w:rPr>
      </w:pPr>
    </w:p>
    <w:p w:rsidRPr="00E53592" w:rsidR="000037B1" w:rsidP="000037B1" w:rsidRDefault="000037B1">
      <w:pPr>
        <w:jc w:val="both"/>
        <w:rPr>
          <w:rFonts w:ascii="Arial" w:hAnsi="Arial" w:cs="Arial"/>
          <w:lang w:eastAsia="hr-HR"/>
        </w:rPr>
      </w:pPr>
      <w:r w:rsidRPr="00E53592">
        <w:rPr>
          <w:rFonts w:ascii="Arial" w:hAnsi="Arial" w:cs="Arial"/>
          <w:lang w:eastAsia="hr-HR"/>
        </w:rPr>
        <w:t>VII. Utvrđuje se,</w:t>
      </w:r>
      <w:r w:rsidRPr="00E53592">
        <w:rPr>
          <w:rFonts w:ascii="Arial" w:hAnsi="Arial" w:cs="Arial"/>
          <w:b/>
          <w:lang w:eastAsia="hr-HR"/>
        </w:rPr>
        <w:t xml:space="preserve"> </w:t>
      </w:r>
      <w:r w:rsidRPr="00E53592">
        <w:rPr>
          <w:rFonts w:ascii="Arial" w:hAnsi="Arial" w:cs="Arial"/>
          <w:lang w:eastAsia="hr-HR"/>
        </w:rPr>
        <w:t xml:space="preserve">da se s danom izvršenja novčane isplate prema stečajnim vjerovnicima drugog višeg isplatnog reda iz </w:t>
      </w:r>
      <w:proofErr w:type="spellStart"/>
      <w:r w:rsidRPr="00E53592">
        <w:rPr>
          <w:rFonts w:ascii="Arial" w:hAnsi="Arial" w:cs="Arial"/>
          <w:lang w:eastAsia="hr-HR"/>
        </w:rPr>
        <w:t>toč</w:t>
      </w:r>
      <w:proofErr w:type="spellEnd"/>
      <w:r w:rsidRPr="00E53592">
        <w:rPr>
          <w:rFonts w:ascii="Arial" w:hAnsi="Arial" w:cs="Arial"/>
          <w:lang w:eastAsia="hr-HR"/>
        </w:rPr>
        <w:t>. VI. ovoga Rješenja smanjuje (otpisuje) obveza stečajnog dužnika prema tim vjerovnicima u dijelu kojega čini 85 posto njihovih utvrđenih tražbina, u pojedinačnim iznosima smanjenja, kako slijedi:</w:t>
      </w:r>
    </w:p>
    <w:p w:rsidRPr="00E53592" w:rsidR="000037B1" w:rsidP="000037B1" w:rsidRDefault="000037B1">
      <w:pPr>
        <w:jc w:val="both"/>
        <w:rPr>
          <w:rFonts w:ascii="Arial" w:hAnsi="Arial" w:cs="Arial"/>
          <w:b/>
          <w:lang w:eastAsia="hr-HR"/>
        </w:rPr>
      </w:pPr>
    </w:p>
    <w:p w:rsidRPr="00E53592" w:rsidR="000037B1" w:rsidP="000037B1" w:rsidRDefault="000037B1">
      <w:pPr>
        <w:jc w:val="both"/>
        <w:rPr>
          <w:rFonts w:ascii="Arial" w:hAnsi="Arial" w:cs="Arial"/>
          <w:b/>
          <w:lang w:eastAsia="hr-HR"/>
        </w:rPr>
      </w:pPr>
    </w:p>
    <w:tbl>
      <w:tblPr>
        <w:tblW w:w="9214" w:type="dxa"/>
        <w:tblInd w:w="-14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Look w:firstRow="1" w:lastRow="1" w:firstColumn="1" w:lastColumn="1" w:noHBand="0" w:noVBand="0" w:val="01E0"/>
      </w:tblPr>
      <w:tblGrid>
        <w:gridCol w:w="568"/>
        <w:gridCol w:w="3543"/>
        <w:gridCol w:w="1701"/>
        <w:gridCol w:w="1701"/>
        <w:gridCol w:w="1701"/>
      </w:tblGrid>
      <w:tr w:rsidRPr="00E53592" w:rsidR="000037B1" w:rsidTr="000037B1">
        <w:trPr>
          <w:trHeight w:val="285"/>
        </w:trPr>
        <w:tc>
          <w:tcPr>
            <w:tcW w:w="568" w:type="dxa"/>
            <w:tcBorders>
              <w:top w:val="single" w:color="000000" w:sz="2" w:space="0"/>
              <w:left w:val="single" w:color="000000" w:sz="2" w:space="0"/>
              <w:bottom w:val="single" w:color="000000" w:sz="2" w:space="0"/>
              <w:right w:val="single" w:color="000000" w:sz="2" w:space="0"/>
            </w:tcBorders>
            <w:shd w:val="clear" w:color="auto" w:fill="D9D9D9"/>
          </w:tcPr>
          <w:p w:rsidRPr="00E53592" w:rsidR="000037B1" w:rsidRDefault="000037B1">
            <w:pPr>
              <w:jc w:val="both"/>
              <w:rPr>
                <w:rFonts w:ascii="Arial" w:hAnsi="Arial" w:cs="Arial" w:eastAsiaTheme="minorHAnsi"/>
              </w:rPr>
            </w:pPr>
          </w:p>
        </w:tc>
        <w:tc>
          <w:tcPr>
            <w:tcW w:w="3543" w:type="dxa"/>
            <w:tcBorders>
              <w:top w:val="single" w:color="000000" w:sz="2" w:space="0"/>
              <w:left w:val="single" w:color="000000" w:sz="2" w:space="0"/>
              <w:bottom w:val="single" w:color="000000" w:sz="2" w:space="0"/>
              <w:right w:val="single" w:color="000000" w:sz="2" w:space="0"/>
            </w:tcBorders>
            <w:shd w:val="clear" w:color="auto" w:fill="D9D9D9"/>
            <w:hideMark/>
          </w:tcPr>
          <w:p w:rsidRPr="00E53592" w:rsidR="000037B1" w:rsidRDefault="000037B1">
            <w:pPr>
              <w:jc w:val="both"/>
              <w:rPr>
                <w:rFonts w:ascii="Arial" w:hAnsi="Arial" w:cs="Arial"/>
              </w:rPr>
            </w:pPr>
            <w:r w:rsidRPr="00E53592">
              <w:rPr>
                <w:rFonts w:ascii="Arial" w:hAnsi="Arial" w:cs="Arial"/>
              </w:rPr>
              <w:t>Stečajni vjerovnik</w:t>
            </w:r>
          </w:p>
        </w:tc>
        <w:tc>
          <w:tcPr>
            <w:tcW w:w="1701" w:type="dxa"/>
            <w:tcBorders>
              <w:top w:val="single" w:color="000000" w:sz="2" w:space="0"/>
              <w:left w:val="single" w:color="000000" w:sz="2" w:space="0"/>
              <w:bottom w:val="single" w:color="000000" w:sz="2" w:space="0"/>
              <w:right w:val="single" w:color="000000" w:sz="2" w:space="0"/>
            </w:tcBorders>
            <w:shd w:val="clear" w:color="auto" w:fill="D9D9D9"/>
            <w:hideMark/>
          </w:tcPr>
          <w:p w:rsidRPr="00E53592" w:rsidR="000037B1" w:rsidRDefault="000037B1">
            <w:pPr>
              <w:rPr>
                <w:rFonts w:ascii="Arial" w:hAnsi="Arial" w:cs="Arial"/>
              </w:rPr>
            </w:pPr>
            <w:r w:rsidRPr="00E53592">
              <w:rPr>
                <w:rFonts w:ascii="Arial" w:hAnsi="Arial" w:cs="Arial"/>
              </w:rPr>
              <w:t>Iznos utvrđene tražbine u EUR</w:t>
            </w:r>
          </w:p>
        </w:tc>
        <w:tc>
          <w:tcPr>
            <w:tcW w:w="1701" w:type="dxa"/>
            <w:tcBorders>
              <w:top w:val="single" w:color="000000" w:sz="2" w:space="0"/>
              <w:left w:val="single" w:color="000000" w:sz="2" w:space="0"/>
              <w:bottom w:val="single" w:color="000000" w:sz="2" w:space="0"/>
              <w:right w:val="single" w:color="000000" w:sz="2" w:space="0"/>
            </w:tcBorders>
            <w:shd w:val="clear" w:color="auto" w:fill="D9D9D9"/>
            <w:hideMark/>
          </w:tcPr>
          <w:p w:rsidRPr="00E53592" w:rsidR="000037B1" w:rsidRDefault="000037B1">
            <w:pPr>
              <w:rPr>
                <w:rFonts w:ascii="Arial" w:hAnsi="Arial" w:cs="Arial"/>
              </w:rPr>
            </w:pPr>
            <w:r w:rsidRPr="00E53592">
              <w:rPr>
                <w:rFonts w:ascii="Arial" w:hAnsi="Arial" w:cs="Arial"/>
              </w:rPr>
              <w:t>Iznos otpisa u EUR (85%)</w:t>
            </w:r>
          </w:p>
        </w:tc>
        <w:tc>
          <w:tcPr>
            <w:tcW w:w="1701" w:type="dxa"/>
            <w:tcBorders>
              <w:top w:val="single" w:color="000000" w:sz="2" w:space="0"/>
              <w:left w:val="single" w:color="000000" w:sz="2" w:space="0"/>
              <w:bottom w:val="single" w:color="000000" w:sz="2" w:space="0"/>
              <w:right w:val="single" w:color="000000" w:sz="2" w:space="0"/>
            </w:tcBorders>
            <w:shd w:val="clear" w:color="auto" w:fill="D9D9D9"/>
            <w:hideMark/>
          </w:tcPr>
          <w:p w:rsidRPr="00E53592" w:rsidR="000037B1" w:rsidRDefault="000037B1">
            <w:pPr>
              <w:rPr>
                <w:rFonts w:ascii="Arial" w:hAnsi="Arial" w:cs="Arial"/>
                <w:lang w:eastAsia="hr-HR"/>
              </w:rPr>
            </w:pPr>
            <w:r w:rsidRPr="00E53592">
              <w:rPr>
                <w:rFonts w:ascii="Arial" w:hAnsi="Arial" w:cs="Arial"/>
                <w:lang w:eastAsia="hr-HR"/>
              </w:rPr>
              <w:t>Iznos otpisa (85%) u kunama</w:t>
            </w:r>
          </w:p>
        </w:tc>
      </w:tr>
      <w:tr w:rsidRPr="00E53592" w:rsidR="000037B1" w:rsidTr="000037B1">
        <w:trPr>
          <w:trHeight w:val="285"/>
        </w:trPr>
        <w:tc>
          <w:tcPr>
            <w:tcW w:w="568"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eastAsiaTheme="minorHAnsi"/>
              </w:rPr>
            </w:pPr>
            <w:r w:rsidRPr="00E53592">
              <w:rPr>
                <w:rFonts w:ascii="Arial" w:hAnsi="Arial" w:cs="Arial"/>
              </w:rPr>
              <w:t>1</w:t>
            </w:r>
          </w:p>
        </w:tc>
        <w:tc>
          <w:tcPr>
            <w:tcW w:w="3543"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rPr>
            </w:pPr>
            <w:r w:rsidRPr="00E53592">
              <w:rPr>
                <w:rFonts w:ascii="Arial" w:hAnsi="Arial" w:cs="Arial"/>
              </w:rPr>
              <w:t>DALMINA d.o.o.</w:t>
            </w:r>
          </w:p>
          <w:p w:rsidRPr="00E53592" w:rsidR="000037B1" w:rsidRDefault="000037B1">
            <w:pPr>
              <w:jc w:val="both"/>
              <w:rPr>
                <w:rFonts w:ascii="Arial" w:hAnsi="Arial" w:cs="Arial"/>
              </w:rPr>
            </w:pPr>
            <w:r w:rsidRPr="00E53592">
              <w:rPr>
                <w:rFonts w:ascii="Arial" w:hAnsi="Arial" w:cs="Arial"/>
              </w:rPr>
              <w:t>(brisan iz sudskog registra)</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12.436,91</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10.571,37</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lang w:eastAsia="hr-HR"/>
              </w:rPr>
            </w:pPr>
            <w:r w:rsidRPr="00E53592">
              <w:rPr>
                <w:rFonts w:ascii="Arial" w:hAnsi="Arial" w:cs="Arial"/>
                <w:lang w:eastAsia="hr-HR"/>
              </w:rPr>
              <w:t>79.650,01</w:t>
            </w:r>
          </w:p>
        </w:tc>
      </w:tr>
      <w:tr w:rsidRPr="00E53592" w:rsidR="000037B1" w:rsidTr="000037B1">
        <w:trPr>
          <w:trHeight w:val="285"/>
        </w:trPr>
        <w:tc>
          <w:tcPr>
            <w:tcW w:w="568"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eastAsiaTheme="minorHAnsi"/>
              </w:rPr>
            </w:pPr>
            <w:r w:rsidRPr="00E53592">
              <w:rPr>
                <w:rFonts w:ascii="Arial" w:hAnsi="Arial" w:cs="Arial"/>
              </w:rPr>
              <w:t>2</w:t>
            </w:r>
          </w:p>
        </w:tc>
        <w:tc>
          <w:tcPr>
            <w:tcW w:w="3543"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rPr>
            </w:pPr>
            <w:r w:rsidRPr="00E53592">
              <w:rPr>
                <w:rFonts w:ascii="Arial" w:hAnsi="Arial" w:cs="Arial"/>
              </w:rPr>
              <w:t>Odvjetnik IVAN TOPIĆ</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 xml:space="preserve">32.676,23  </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27.774,79</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lang w:eastAsia="hr-HR"/>
              </w:rPr>
            </w:pPr>
            <w:r w:rsidRPr="00E53592">
              <w:rPr>
                <w:rFonts w:ascii="Arial" w:hAnsi="Arial" w:cs="Arial"/>
                <w:lang w:eastAsia="hr-HR"/>
              </w:rPr>
              <w:t>209.269,19</w:t>
            </w:r>
          </w:p>
        </w:tc>
      </w:tr>
      <w:tr w:rsidRPr="00E53592" w:rsidR="000037B1" w:rsidTr="000037B1">
        <w:trPr>
          <w:trHeight w:val="285"/>
        </w:trPr>
        <w:tc>
          <w:tcPr>
            <w:tcW w:w="568"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eastAsiaTheme="minorHAnsi"/>
              </w:rPr>
            </w:pPr>
            <w:r w:rsidRPr="00E53592">
              <w:rPr>
                <w:rFonts w:ascii="Arial" w:hAnsi="Arial" w:cs="Arial"/>
              </w:rPr>
              <w:t>3</w:t>
            </w:r>
          </w:p>
        </w:tc>
        <w:tc>
          <w:tcPr>
            <w:tcW w:w="3543"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rPr>
            </w:pPr>
            <w:r w:rsidRPr="00E53592">
              <w:rPr>
                <w:rFonts w:ascii="Arial" w:hAnsi="Arial" w:cs="Arial"/>
              </w:rPr>
              <w:t>GRAD SPLIT, OIB 78755598868</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 xml:space="preserve">40.701,08  </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34.595,91</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lang w:eastAsia="hr-HR"/>
              </w:rPr>
            </w:pPr>
            <w:r w:rsidRPr="00E53592">
              <w:rPr>
                <w:rFonts w:ascii="Arial" w:hAnsi="Arial" w:cs="Arial"/>
                <w:lang w:eastAsia="hr-HR"/>
              </w:rPr>
              <w:t>260.662,90</w:t>
            </w:r>
          </w:p>
        </w:tc>
      </w:tr>
      <w:tr w:rsidRPr="00E53592" w:rsidR="000037B1" w:rsidTr="000037B1">
        <w:trPr>
          <w:trHeight w:val="285"/>
        </w:trPr>
        <w:tc>
          <w:tcPr>
            <w:tcW w:w="568"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eastAsiaTheme="minorHAnsi"/>
              </w:rPr>
            </w:pPr>
            <w:r w:rsidRPr="00E53592">
              <w:rPr>
                <w:rFonts w:ascii="Arial" w:hAnsi="Arial" w:cs="Arial"/>
              </w:rPr>
              <w:t>4</w:t>
            </w:r>
          </w:p>
        </w:tc>
        <w:tc>
          <w:tcPr>
            <w:tcW w:w="3543"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rPr>
            </w:pPr>
            <w:r w:rsidRPr="00E53592">
              <w:rPr>
                <w:rFonts w:ascii="Arial" w:hAnsi="Arial" w:cs="Arial"/>
              </w:rPr>
              <w:t>CROATIA OSIGURANJE d.d. OIB 26187994862</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21.819,34</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18.543,46</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lang w:eastAsia="hr-HR"/>
              </w:rPr>
            </w:pPr>
            <w:r w:rsidRPr="00E53592">
              <w:rPr>
                <w:rFonts w:ascii="Arial" w:hAnsi="Arial" w:cs="Arial"/>
                <w:lang w:eastAsia="hr-HR"/>
              </w:rPr>
              <w:t>139.738,08</w:t>
            </w:r>
          </w:p>
        </w:tc>
      </w:tr>
      <w:tr w:rsidRPr="00E53592" w:rsidR="000037B1" w:rsidTr="000037B1">
        <w:trPr>
          <w:trHeight w:val="285"/>
        </w:trPr>
        <w:tc>
          <w:tcPr>
            <w:tcW w:w="568"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eastAsiaTheme="minorHAnsi"/>
              </w:rPr>
            </w:pPr>
            <w:r w:rsidRPr="00E53592">
              <w:rPr>
                <w:rFonts w:ascii="Arial" w:hAnsi="Arial" w:cs="Arial"/>
              </w:rPr>
              <w:t>5</w:t>
            </w:r>
          </w:p>
        </w:tc>
        <w:tc>
          <w:tcPr>
            <w:tcW w:w="3543"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rPr>
            </w:pPr>
            <w:r w:rsidRPr="00E53592">
              <w:rPr>
                <w:rFonts w:ascii="Arial" w:hAnsi="Arial" w:cs="Arial"/>
              </w:rPr>
              <w:t>CROATIA OSIGURANJE d.d. OIB 26187994862</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1.429.829,99</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1.215.355,49</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lang w:eastAsia="hr-HR"/>
              </w:rPr>
            </w:pPr>
            <w:r w:rsidRPr="00E53592">
              <w:rPr>
                <w:rFonts w:ascii="Arial" w:hAnsi="Arial" w:cs="Arial"/>
                <w:lang w:eastAsia="hr-HR"/>
              </w:rPr>
              <w:t>9.157.095,90</w:t>
            </w:r>
          </w:p>
        </w:tc>
      </w:tr>
      <w:tr w:rsidRPr="00E53592" w:rsidR="000037B1" w:rsidTr="000037B1">
        <w:trPr>
          <w:trHeight w:val="285"/>
        </w:trPr>
        <w:tc>
          <w:tcPr>
            <w:tcW w:w="568"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eastAsiaTheme="minorHAnsi"/>
              </w:rPr>
            </w:pPr>
            <w:r w:rsidRPr="00E53592">
              <w:rPr>
                <w:rFonts w:ascii="Arial" w:hAnsi="Arial" w:cs="Arial"/>
              </w:rPr>
              <w:t>6</w:t>
            </w:r>
          </w:p>
        </w:tc>
        <w:tc>
          <w:tcPr>
            <w:tcW w:w="3543"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rPr>
            </w:pPr>
            <w:r w:rsidRPr="00E53592">
              <w:rPr>
                <w:rFonts w:ascii="Arial" w:hAnsi="Arial" w:cs="Arial"/>
              </w:rPr>
              <w:t xml:space="preserve">AGRAM LIFE d.d. kao pravni </w:t>
            </w:r>
            <w:proofErr w:type="spellStart"/>
            <w:r w:rsidRPr="00E53592">
              <w:rPr>
                <w:rFonts w:ascii="Arial" w:hAnsi="Arial" w:cs="Arial"/>
              </w:rPr>
              <w:t>sljednik</w:t>
            </w:r>
            <w:proofErr w:type="spellEnd"/>
            <w:r w:rsidRPr="00E53592">
              <w:rPr>
                <w:rFonts w:ascii="Arial" w:hAnsi="Arial" w:cs="Arial"/>
              </w:rPr>
              <w:t xml:space="preserve"> SUNCE OSIGURANJE d.d. OIB 18742666873</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 xml:space="preserve">8.536,57 </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7.256,08</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lang w:eastAsia="hr-HR"/>
              </w:rPr>
            </w:pPr>
            <w:r w:rsidRPr="00E53592">
              <w:rPr>
                <w:rFonts w:ascii="Arial" w:hAnsi="Arial" w:cs="Arial"/>
                <w:lang w:eastAsia="hr-HR"/>
              </w:rPr>
              <w:t>54.670,93</w:t>
            </w:r>
          </w:p>
        </w:tc>
      </w:tr>
      <w:tr w:rsidRPr="00E53592" w:rsidR="000037B1" w:rsidTr="000037B1">
        <w:trPr>
          <w:trHeight w:val="285"/>
        </w:trPr>
        <w:tc>
          <w:tcPr>
            <w:tcW w:w="568"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eastAsiaTheme="minorHAnsi"/>
              </w:rPr>
            </w:pPr>
            <w:r w:rsidRPr="00E53592">
              <w:rPr>
                <w:rFonts w:ascii="Arial" w:hAnsi="Arial" w:cs="Arial"/>
              </w:rPr>
              <w:t>7</w:t>
            </w:r>
          </w:p>
        </w:tc>
        <w:tc>
          <w:tcPr>
            <w:tcW w:w="3543"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rPr>
            </w:pPr>
            <w:r w:rsidRPr="00E53592">
              <w:rPr>
                <w:rFonts w:ascii="Arial" w:hAnsi="Arial" w:cs="Arial"/>
              </w:rPr>
              <w:t>HRVATSKE ŠUME d.o.o. OIB 69693144506</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9.524,75</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8.096,03</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lang w:eastAsia="hr-HR"/>
              </w:rPr>
            </w:pPr>
            <w:r w:rsidRPr="00E53592">
              <w:rPr>
                <w:rFonts w:ascii="Arial" w:hAnsi="Arial" w:cs="Arial"/>
                <w:lang w:eastAsia="hr-HR"/>
              </w:rPr>
              <w:t>60.999,56</w:t>
            </w:r>
          </w:p>
        </w:tc>
      </w:tr>
      <w:tr w:rsidRPr="00E53592" w:rsidR="000037B1" w:rsidTr="000037B1">
        <w:trPr>
          <w:trHeight w:val="285"/>
        </w:trPr>
        <w:tc>
          <w:tcPr>
            <w:tcW w:w="568"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eastAsiaTheme="minorHAnsi"/>
              </w:rPr>
            </w:pPr>
            <w:r w:rsidRPr="00E53592">
              <w:rPr>
                <w:rFonts w:ascii="Arial" w:hAnsi="Arial" w:cs="Arial"/>
              </w:rPr>
              <w:t>8</w:t>
            </w:r>
          </w:p>
        </w:tc>
        <w:tc>
          <w:tcPr>
            <w:tcW w:w="3543"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rPr>
            </w:pPr>
            <w:r w:rsidRPr="00E53592">
              <w:rPr>
                <w:rFonts w:ascii="Arial" w:hAnsi="Arial" w:cs="Arial"/>
              </w:rPr>
              <w:t xml:space="preserve">ESM </w:t>
            </w:r>
            <w:proofErr w:type="spellStart"/>
            <w:r w:rsidRPr="00E53592">
              <w:rPr>
                <w:rFonts w:ascii="Arial" w:hAnsi="Arial" w:cs="Arial"/>
              </w:rPr>
              <w:t>Inc</w:t>
            </w:r>
            <w:proofErr w:type="spellEnd"/>
            <w:r w:rsidRPr="00E53592">
              <w:rPr>
                <w:rFonts w:ascii="Arial" w:hAnsi="Arial" w:cs="Arial"/>
              </w:rPr>
              <w:t xml:space="preserve">, S, </w:t>
            </w:r>
            <w:proofErr w:type="spellStart"/>
            <w:r w:rsidRPr="00E53592">
              <w:rPr>
                <w:rFonts w:ascii="Arial" w:hAnsi="Arial" w:cs="Arial"/>
              </w:rPr>
              <w:t>Franc</w:t>
            </w:r>
            <w:proofErr w:type="spellEnd"/>
            <w:r w:rsidRPr="00E53592">
              <w:rPr>
                <w:rFonts w:ascii="Arial" w:hAnsi="Arial" w:cs="Arial"/>
              </w:rPr>
              <w:t xml:space="preserve"> 77, Panama</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634.954,81</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539.711,58</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lang w:eastAsia="hr-HR"/>
              </w:rPr>
            </w:pPr>
            <w:r w:rsidRPr="00E53592">
              <w:rPr>
                <w:rFonts w:ascii="Arial" w:hAnsi="Arial" w:cs="Arial"/>
                <w:lang w:eastAsia="hr-HR"/>
              </w:rPr>
              <w:t>4.066.456,93</w:t>
            </w:r>
          </w:p>
        </w:tc>
      </w:tr>
      <w:tr w:rsidRPr="00E53592" w:rsidR="000037B1" w:rsidTr="000037B1">
        <w:trPr>
          <w:trHeight w:val="285"/>
        </w:trPr>
        <w:tc>
          <w:tcPr>
            <w:tcW w:w="568"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eastAsiaTheme="minorHAnsi"/>
              </w:rPr>
            </w:pPr>
            <w:r w:rsidRPr="00E53592">
              <w:rPr>
                <w:rFonts w:ascii="Arial" w:hAnsi="Arial" w:cs="Arial"/>
              </w:rPr>
              <w:t>9</w:t>
            </w:r>
          </w:p>
        </w:tc>
        <w:tc>
          <w:tcPr>
            <w:tcW w:w="3543"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rPr>
            </w:pPr>
            <w:r w:rsidRPr="00E53592">
              <w:rPr>
                <w:rFonts w:ascii="Arial" w:hAnsi="Arial" w:cs="Arial"/>
              </w:rPr>
              <w:t>RATKO BOŽIĆ OIB 31760794599</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133.961,36</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113.867,15</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lang w:eastAsia="hr-HR"/>
              </w:rPr>
            </w:pPr>
            <w:r w:rsidRPr="00E53592">
              <w:rPr>
                <w:rFonts w:ascii="Arial" w:hAnsi="Arial" w:cs="Arial"/>
                <w:lang w:eastAsia="hr-HR"/>
              </w:rPr>
              <w:t>857.932,03</w:t>
            </w:r>
          </w:p>
        </w:tc>
      </w:tr>
      <w:tr w:rsidRPr="00E53592" w:rsidR="000037B1" w:rsidTr="000037B1">
        <w:trPr>
          <w:trHeight w:val="285"/>
        </w:trPr>
        <w:tc>
          <w:tcPr>
            <w:tcW w:w="568"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eastAsiaTheme="minorHAnsi"/>
              </w:rPr>
            </w:pPr>
            <w:r w:rsidRPr="00E53592">
              <w:rPr>
                <w:rFonts w:ascii="Arial" w:hAnsi="Arial" w:cs="Arial"/>
              </w:rPr>
              <w:t>10</w:t>
            </w:r>
          </w:p>
        </w:tc>
        <w:tc>
          <w:tcPr>
            <w:tcW w:w="3543"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rPr>
            </w:pPr>
            <w:r w:rsidRPr="00E53592">
              <w:rPr>
                <w:rFonts w:ascii="Arial" w:hAnsi="Arial" w:cs="Arial"/>
              </w:rPr>
              <w:t>Komunalno poduzeće GORNJA RIJEKA d.o.o. OIB 77723557751</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4.316,76</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3.669,24</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lang w:eastAsia="hr-HR"/>
              </w:rPr>
            </w:pPr>
            <w:r w:rsidRPr="00E53592">
              <w:rPr>
                <w:rFonts w:ascii="Arial" w:hAnsi="Arial" w:cs="Arial"/>
                <w:lang w:eastAsia="hr-HR"/>
              </w:rPr>
              <w:t>27.645,91</w:t>
            </w:r>
          </w:p>
        </w:tc>
      </w:tr>
      <w:tr w:rsidRPr="00E53592" w:rsidR="000037B1" w:rsidTr="000037B1">
        <w:trPr>
          <w:trHeight w:val="285"/>
        </w:trPr>
        <w:tc>
          <w:tcPr>
            <w:tcW w:w="568"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eastAsiaTheme="minorHAnsi"/>
              </w:rPr>
            </w:pPr>
            <w:r w:rsidRPr="00E53592">
              <w:rPr>
                <w:rFonts w:ascii="Arial" w:hAnsi="Arial" w:cs="Arial"/>
              </w:rPr>
              <w:t>11</w:t>
            </w:r>
          </w:p>
        </w:tc>
        <w:tc>
          <w:tcPr>
            <w:tcW w:w="3543"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rPr>
            </w:pPr>
            <w:r w:rsidRPr="00E53592">
              <w:rPr>
                <w:rFonts w:ascii="Arial" w:hAnsi="Arial" w:cs="Arial"/>
              </w:rPr>
              <w:t>Pučko otvoreno učilište  BOŽIĆ, OIB 12030918935</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15.506,44</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13.180,47</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lang w:eastAsia="hr-HR"/>
              </w:rPr>
            </w:pPr>
            <w:r w:rsidRPr="00E53592">
              <w:rPr>
                <w:rFonts w:ascii="Arial" w:hAnsi="Arial" w:cs="Arial"/>
                <w:lang w:eastAsia="hr-HR"/>
              </w:rPr>
              <w:t>99.308,22</w:t>
            </w:r>
          </w:p>
        </w:tc>
      </w:tr>
      <w:tr w:rsidRPr="00E53592" w:rsidR="000037B1" w:rsidTr="000037B1">
        <w:trPr>
          <w:trHeight w:val="285"/>
        </w:trPr>
        <w:tc>
          <w:tcPr>
            <w:tcW w:w="568"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eastAsiaTheme="minorHAnsi"/>
              </w:rPr>
            </w:pPr>
            <w:r w:rsidRPr="00E53592">
              <w:rPr>
                <w:rFonts w:ascii="Arial" w:hAnsi="Arial" w:cs="Arial"/>
              </w:rPr>
              <w:t>12</w:t>
            </w:r>
          </w:p>
        </w:tc>
        <w:tc>
          <w:tcPr>
            <w:tcW w:w="3543"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rPr>
            </w:pPr>
            <w:r w:rsidRPr="00E53592">
              <w:rPr>
                <w:rFonts w:ascii="Arial" w:hAnsi="Arial" w:cs="Arial"/>
              </w:rPr>
              <w:t>LONČAR d.o.o.</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7.807,92</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6.636,76</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lang w:eastAsia="hr-HR"/>
              </w:rPr>
            </w:pPr>
            <w:r w:rsidRPr="00E53592">
              <w:rPr>
                <w:rFonts w:ascii="Arial" w:hAnsi="Arial" w:cs="Arial"/>
                <w:lang w:eastAsia="hr-HR"/>
              </w:rPr>
              <w:t>50.004,44</w:t>
            </w:r>
          </w:p>
        </w:tc>
      </w:tr>
      <w:tr w:rsidRPr="00E53592" w:rsidR="000037B1" w:rsidTr="000037B1">
        <w:trPr>
          <w:trHeight w:val="285"/>
        </w:trPr>
        <w:tc>
          <w:tcPr>
            <w:tcW w:w="568"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eastAsiaTheme="minorHAnsi"/>
              </w:rPr>
            </w:pPr>
            <w:r w:rsidRPr="00E53592">
              <w:rPr>
                <w:rFonts w:ascii="Arial" w:hAnsi="Arial" w:cs="Arial"/>
              </w:rPr>
              <w:t>13</w:t>
            </w:r>
          </w:p>
        </w:tc>
        <w:tc>
          <w:tcPr>
            <w:tcW w:w="3543"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rPr>
            </w:pPr>
            <w:r w:rsidRPr="00E53592">
              <w:rPr>
                <w:rFonts w:ascii="Arial" w:hAnsi="Arial" w:cs="Arial"/>
              </w:rPr>
              <w:t>RH MINISTARSTVO FINANCIJA OIB 18683136487</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581.015,68</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 xml:space="preserve">493.863,32 </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lang w:eastAsia="hr-HR"/>
              </w:rPr>
            </w:pPr>
            <w:r w:rsidRPr="00E53592">
              <w:rPr>
                <w:rFonts w:ascii="Arial" w:hAnsi="Arial" w:cs="Arial"/>
                <w:lang w:eastAsia="hr-HR"/>
              </w:rPr>
              <w:t xml:space="preserve">3.721.013,21 </w:t>
            </w:r>
          </w:p>
        </w:tc>
      </w:tr>
      <w:tr w:rsidRPr="00E53592" w:rsidR="000037B1" w:rsidTr="000037B1">
        <w:trPr>
          <w:trHeight w:val="285"/>
        </w:trPr>
        <w:tc>
          <w:tcPr>
            <w:tcW w:w="568"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eastAsiaTheme="minorHAnsi"/>
              </w:rPr>
            </w:pPr>
            <w:r w:rsidRPr="00E53592">
              <w:rPr>
                <w:rFonts w:ascii="Arial" w:hAnsi="Arial" w:cs="Arial"/>
              </w:rPr>
              <w:t>14</w:t>
            </w:r>
          </w:p>
        </w:tc>
        <w:tc>
          <w:tcPr>
            <w:tcW w:w="3543"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rPr>
            </w:pPr>
            <w:r w:rsidRPr="00E53592">
              <w:rPr>
                <w:rFonts w:ascii="Arial" w:hAnsi="Arial" w:cs="Arial"/>
              </w:rPr>
              <w:t xml:space="preserve">HANZA MEDIA d.o.o. za izdavačku djelatnost, kao pravni </w:t>
            </w:r>
            <w:proofErr w:type="spellStart"/>
            <w:r w:rsidRPr="00E53592">
              <w:rPr>
                <w:rFonts w:ascii="Arial" w:hAnsi="Arial" w:cs="Arial"/>
              </w:rPr>
              <w:t>sljednik</w:t>
            </w:r>
            <w:proofErr w:type="spellEnd"/>
            <w:r w:rsidRPr="00E53592">
              <w:rPr>
                <w:rFonts w:ascii="Arial" w:hAnsi="Arial" w:cs="Arial"/>
              </w:rPr>
              <w:t xml:space="preserve"> SLOBODNA DALMACIJA d.d.   OIB 79517545745</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16.106,86</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13.690,83</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lang w:eastAsia="hr-HR"/>
              </w:rPr>
            </w:pPr>
            <w:r w:rsidRPr="00E53592">
              <w:rPr>
                <w:rFonts w:ascii="Arial" w:hAnsi="Arial" w:cs="Arial"/>
                <w:lang w:eastAsia="hr-HR"/>
              </w:rPr>
              <w:t>103.153,51</w:t>
            </w:r>
          </w:p>
        </w:tc>
      </w:tr>
      <w:tr w:rsidRPr="00E53592" w:rsidR="000037B1" w:rsidTr="000037B1">
        <w:trPr>
          <w:trHeight w:val="148"/>
        </w:trPr>
        <w:tc>
          <w:tcPr>
            <w:tcW w:w="568"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eastAsiaTheme="minorHAnsi"/>
              </w:rPr>
            </w:pPr>
            <w:r w:rsidRPr="00E53592">
              <w:rPr>
                <w:rFonts w:ascii="Arial" w:hAnsi="Arial" w:cs="Arial"/>
              </w:rPr>
              <w:t>15</w:t>
            </w:r>
          </w:p>
        </w:tc>
        <w:tc>
          <w:tcPr>
            <w:tcW w:w="3543"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rPr>
            </w:pPr>
            <w:r w:rsidRPr="00E53592">
              <w:rPr>
                <w:rFonts w:ascii="Arial" w:hAnsi="Arial" w:cs="Arial"/>
              </w:rPr>
              <w:t xml:space="preserve">ACI d.d. </w:t>
            </w:r>
          </w:p>
          <w:p w:rsidRPr="00E53592" w:rsidR="000037B1" w:rsidRDefault="000037B1">
            <w:pPr>
              <w:jc w:val="both"/>
              <w:rPr>
                <w:rFonts w:ascii="Arial" w:hAnsi="Arial" w:cs="Arial"/>
                <w:b/>
                <w:bCs/>
              </w:rPr>
            </w:pPr>
            <w:r w:rsidRPr="00E53592">
              <w:rPr>
                <w:rFonts w:ascii="Arial" w:hAnsi="Arial" w:cs="Arial"/>
              </w:rPr>
              <w:t>OIB 17195049659</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b/>
              </w:rPr>
            </w:pPr>
            <w:r w:rsidRPr="00E53592">
              <w:rPr>
                <w:rFonts w:ascii="Arial" w:hAnsi="Arial" w:cs="Arial"/>
              </w:rPr>
              <w:t>79.446,25</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 xml:space="preserve">67.529,31 </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lang w:eastAsia="hr-HR"/>
              </w:rPr>
            </w:pPr>
            <w:r w:rsidRPr="00E53592">
              <w:rPr>
                <w:rFonts w:ascii="Arial" w:hAnsi="Arial" w:cs="Arial"/>
                <w:lang w:eastAsia="hr-HR"/>
              </w:rPr>
              <w:t xml:space="preserve">508.799,55 </w:t>
            </w:r>
          </w:p>
        </w:tc>
      </w:tr>
      <w:tr w:rsidRPr="00E53592" w:rsidR="000037B1" w:rsidTr="000037B1">
        <w:trPr>
          <w:trHeight w:val="148"/>
        </w:trPr>
        <w:tc>
          <w:tcPr>
            <w:tcW w:w="568"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eastAsiaTheme="minorHAnsi"/>
              </w:rPr>
            </w:pPr>
            <w:r w:rsidRPr="00E53592">
              <w:rPr>
                <w:rFonts w:ascii="Arial" w:hAnsi="Arial" w:cs="Arial"/>
              </w:rPr>
              <w:t>16</w:t>
            </w:r>
          </w:p>
        </w:tc>
        <w:tc>
          <w:tcPr>
            <w:tcW w:w="3543"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both"/>
              <w:rPr>
                <w:rFonts w:ascii="Arial" w:hAnsi="Arial" w:cs="Arial"/>
              </w:rPr>
            </w:pPr>
            <w:r w:rsidRPr="00E53592">
              <w:rPr>
                <w:rFonts w:ascii="Arial" w:hAnsi="Arial" w:cs="Arial"/>
              </w:rPr>
              <w:t>Centar za restrukturiranje i prodaju (CERP) OIB 38083028711</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241.991,35</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205.692,64</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jc w:val="right"/>
              <w:rPr>
                <w:rFonts w:ascii="Arial" w:hAnsi="Arial" w:cs="Arial"/>
                <w:lang w:eastAsia="hr-HR"/>
              </w:rPr>
            </w:pPr>
            <w:r w:rsidRPr="00E53592">
              <w:rPr>
                <w:rFonts w:ascii="Arial" w:hAnsi="Arial" w:cs="Arial"/>
                <w:lang w:eastAsia="hr-HR"/>
              </w:rPr>
              <w:t>1.549.791,24</w:t>
            </w:r>
          </w:p>
        </w:tc>
      </w:tr>
      <w:tr w:rsidRPr="00E53592" w:rsidR="000037B1" w:rsidTr="000037B1">
        <w:trPr>
          <w:trHeight w:val="302"/>
        </w:trPr>
        <w:tc>
          <w:tcPr>
            <w:tcW w:w="568" w:type="dxa"/>
            <w:tcBorders>
              <w:top w:val="single" w:color="auto" w:sz="4" w:space="0"/>
              <w:left w:val="single" w:color="000000" w:sz="2" w:space="0"/>
              <w:bottom w:val="single" w:color="auto" w:sz="4" w:space="0"/>
              <w:right w:val="single" w:color="000000" w:sz="2" w:space="0"/>
            </w:tcBorders>
          </w:tcPr>
          <w:p w:rsidRPr="00E53592" w:rsidR="000037B1" w:rsidRDefault="000037B1">
            <w:pPr>
              <w:jc w:val="both"/>
              <w:rPr>
                <w:rFonts w:ascii="Arial" w:hAnsi="Arial" w:cs="Arial" w:eastAsiaTheme="minorHAnsi"/>
              </w:rPr>
            </w:pPr>
          </w:p>
        </w:tc>
        <w:tc>
          <w:tcPr>
            <w:tcW w:w="3543" w:type="dxa"/>
            <w:tcBorders>
              <w:top w:val="single" w:color="auto" w:sz="4" w:space="0"/>
              <w:left w:val="single" w:color="000000" w:sz="2" w:space="0"/>
              <w:bottom w:val="single" w:color="auto" w:sz="4" w:space="0"/>
              <w:right w:val="single" w:color="000000" w:sz="2" w:space="0"/>
            </w:tcBorders>
            <w:hideMark/>
          </w:tcPr>
          <w:p w:rsidRPr="00E53592" w:rsidR="000037B1" w:rsidRDefault="000037B1">
            <w:pPr>
              <w:jc w:val="both"/>
              <w:rPr>
                <w:rFonts w:ascii="Arial" w:hAnsi="Arial" w:cs="Arial"/>
              </w:rPr>
            </w:pPr>
            <w:r w:rsidRPr="00E53592">
              <w:rPr>
                <w:rFonts w:ascii="Arial" w:hAnsi="Arial" w:cs="Arial"/>
              </w:rPr>
              <w:t>Ukupno</w:t>
            </w:r>
          </w:p>
        </w:tc>
        <w:tc>
          <w:tcPr>
            <w:tcW w:w="1701" w:type="dxa"/>
            <w:tcBorders>
              <w:top w:val="single" w:color="auto" w:sz="4" w:space="0"/>
              <w:left w:val="single" w:color="000000" w:sz="2" w:space="0"/>
              <w:bottom w:val="single" w:color="auto" w:sz="4"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3.270.632,30</w:t>
            </w:r>
          </w:p>
        </w:tc>
        <w:tc>
          <w:tcPr>
            <w:tcW w:w="1701" w:type="dxa"/>
            <w:tcBorders>
              <w:top w:val="single" w:color="auto" w:sz="4" w:space="0"/>
              <w:left w:val="single" w:color="000000" w:sz="2" w:space="0"/>
              <w:bottom w:val="single" w:color="auto" w:sz="4" w:space="0"/>
              <w:right w:val="single" w:color="000000" w:sz="2" w:space="0"/>
            </w:tcBorders>
            <w:hideMark/>
          </w:tcPr>
          <w:p w:rsidRPr="00E53592" w:rsidR="000037B1" w:rsidRDefault="000037B1">
            <w:pPr>
              <w:jc w:val="right"/>
              <w:rPr>
                <w:rFonts w:ascii="Arial" w:hAnsi="Arial" w:cs="Arial"/>
              </w:rPr>
            </w:pPr>
            <w:r w:rsidRPr="00E53592">
              <w:rPr>
                <w:rFonts w:ascii="Arial" w:hAnsi="Arial" w:cs="Arial"/>
              </w:rPr>
              <w:t>2.780.037,45</w:t>
            </w:r>
          </w:p>
        </w:tc>
        <w:tc>
          <w:tcPr>
            <w:tcW w:w="1701" w:type="dxa"/>
            <w:tcBorders>
              <w:top w:val="single" w:color="auto" w:sz="4" w:space="0"/>
              <w:left w:val="single" w:color="000000" w:sz="2" w:space="0"/>
              <w:bottom w:val="single" w:color="auto" w:sz="4" w:space="0"/>
              <w:right w:val="single" w:color="000000" w:sz="2" w:space="0"/>
            </w:tcBorders>
          </w:tcPr>
          <w:p w:rsidRPr="00E53592" w:rsidR="000037B1" w:rsidRDefault="000037B1">
            <w:pPr>
              <w:jc w:val="right"/>
              <w:rPr>
                <w:rFonts w:ascii="Arial" w:hAnsi="Arial" w:cs="Arial"/>
                <w:lang w:eastAsia="hr-HR"/>
              </w:rPr>
            </w:pPr>
            <w:r w:rsidRPr="00E53592">
              <w:rPr>
                <w:rFonts w:ascii="Arial" w:hAnsi="Arial" w:cs="Arial"/>
                <w:lang w:eastAsia="hr-HR"/>
              </w:rPr>
              <w:t>20.946.191,61</w:t>
            </w:r>
          </w:p>
          <w:p w:rsidRPr="00E53592" w:rsidR="000037B1" w:rsidRDefault="000037B1">
            <w:pPr>
              <w:jc w:val="right"/>
              <w:rPr>
                <w:rFonts w:ascii="Arial" w:hAnsi="Arial" w:cs="Arial"/>
                <w:lang w:eastAsia="hr-HR"/>
              </w:rPr>
            </w:pPr>
          </w:p>
        </w:tc>
      </w:tr>
    </w:tbl>
    <w:p w:rsidRPr="00E53592" w:rsidR="000037B1" w:rsidP="000037B1" w:rsidRDefault="000037B1">
      <w:pPr>
        <w:jc w:val="both"/>
        <w:rPr>
          <w:rFonts w:ascii="Arial" w:hAnsi="Arial" w:cs="Arial"/>
          <w:b/>
          <w:lang w:eastAsia="hr-HR"/>
        </w:rPr>
      </w:pPr>
    </w:p>
    <w:p w:rsidRPr="00E53592" w:rsidR="000037B1" w:rsidP="000037B1" w:rsidRDefault="000037B1">
      <w:pPr>
        <w:jc w:val="both"/>
        <w:rPr>
          <w:rFonts w:ascii="Arial" w:hAnsi="Arial" w:cs="Arial"/>
          <w:lang w:eastAsia="hr-HR"/>
        </w:rPr>
      </w:pPr>
    </w:p>
    <w:p w:rsidRPr="00E53592" w:rsidR="000037B1" w:rsidP="000037B1" w:rsidRDefault="000037B1">
      <w:pPr>
        <w:pStyle w:val="Bezproreda"/>
        <w:rPr>
          <w:rFonts w:ascii="Arial" w:hAnsi="Arial" w:cs="Arial" w:eastAsiaTheme="minorHAnsi"/>
          <w:sz w:val="24"/>
          <w:szCs w:val="24"/>
        </w:rPr>
      </w:pPr>
      <w:r w:rsidRPr="00034650">
        <w:rPr>
          <w:rFonts w:ascii="Arial" w:hAnsi="Arial" w:cs="Arial"/>
          <w:sz w:val="24"/>
          <w:szCs w:val="24"/>
        </w:rPr>
        <w:t>VI</w:t>
      </w:r>
      <w:r w:rsidRPr="00034650" w:rsidR="00034650">
        <w:rPr>
          <w:rFonts w:ascii="Arial" w:hAnsi="Arial" w:cs="Arial"/>
          <w:sz w:val="24"/>
          <w:szCs w:val="24"/>
        </w:rPr>
        <w:t>I</w:t>
      </w:r>
      <w:r w:rsidRPr="00034650">
        <w:rPr>
          <w:rFonts w:ascii="Arial" w:hAnsi="Arial" w:cs="Arial"/>
          <w:sz w:val="24"/>
          <w:szCs w:val="24"/>
        </w:rPr>
        <w:t>I.</w:t>
      </w:r>
      <w:r w:rsidRPr="00E53592">
        <w:rPr>
          <w:rFonts w:ascii="Arial" w:hAnsi="Arial" w:cs="Arial"/>
          <w:sz w:val="24"/>
          <w:szCs w:val="24"/>
        </w:rPr>
        <w:t xml:space="preserve"> Nalaže se stečajnog upraviteljici, a nakon zaključenja stečajnog postupka nad stečajnog dužnika nalaže se sl</w:t>
      </w:r>
      <w:r w:rsidRPr="00E53592" w:rsidR="00E53592">
        <w:rPr>
          <w:rFonts w:ascii="Arial" w:hAnsi="Arial" w:cs="Arial"/>
          <w:sz w:val="24"/>
          <w:szCs w:val="24"/>
        </w:rPr>
        <w:t>i</w:t>
      </w:r>
      <w:r w:rsidRPr="00E53592">
        <w:rPr>
          <w:rFonts w:ascii="Arial" w:hAnsi="Arial" w:cs="Arial"/>
          <w:sz w:val="24"/>
          <w:szCs w:val="24"/>
        </w:rPr>
        <w:t xml:space="preserve">jedniku stečajnog dužnika, da iz sredstava rezerviranih u stečajnoj masi za naknadno namirenje osporenih tražbina drugog višeg isplatnog reda koje naknadno budu pravomoćno utvrđene, izvrši u roku od </w:t>
      </w:r>
      <w:r w:rsidRPr="00E53592">
        <w:rPr>
          <w:rFonts w:ascii="Arial" w:hAnsi="Arial" w:cs="Arial"/>
          <w:b/>
          <w:sz w:val="24"/>
          <w:szCs w:val="24"/>
        </w:rPr>
        <w:t>30</w:t>
      </w:r>
      <w:r w:rsidRPr="00E53592">
        <w:rPr>
          <w:rFonts w:ascii="Arial" w:hAnsi="Arial" w:cs="Arial"/>
          <w:sz w:val="24"/>
          <w:szCs w:val="24"/>
        </w:rPr>
        <w:t xml:space="preserve"> dana dostave pravomoćne sudske odluke kojom je osporavanje pojedine tražbine djelomično ili u cijelosti otklonjeno, isplate tim stečajnim vjerovnicima, najviše do iznosa, kako slijedi: </w:t>
      </w:r>
    </w:p>
    <w:p w:rsidRPr="00E53592" w:rsidR="000037B1" w:rsidP="000037B1" w:rsidRDefault="000037B1">
      <w:pPr>
        <w:pStyle w:val="Bezproreda"/>
        <w:rPr>
          <w:rFonts w:ascii="Arial" w:hAnsi="Arial" w:cs="Arial"/>
          <w:sz w:val="24"/>
          <w:szCs w:val="24"/>
        </w:rPr>
      </w:pPr>
    </w:p>
    <w:p w:rsidRPr="00E53592" w:rsidR="000037B1" w:rsidP="000037B1" w:rsidRDefault="000037B1">
      <w:pPr>
        <w:pStyle w:val="Bezproreda"/>
        <w:rPr>
          <w:rFonts w:ascii="Arial" w:hAnsi="Arial" w:cs="Arial"/>
          <w:sz w:val="24"/>
          <w:szCs w:val="24"/>
        </w:rPr>
      </w:pPr>
    </w:p>
    <w:p w:rsidRPr="00E53592" w:rsidR="000037B1" w:rsidP="000037B1" w:rsidRDefault="000037B1">
      <w:pPr>
        <w:pStyle w:val="Bezproreda"/>
        <w:rPr>
          <w:rFonts w:ascii="Arial" w:hAnsi="Arial" w:cs="Arial"/>
          <w:sz w:val="24"/>
          <w:szCs w:val="24"/>
        </w:rPr>
      </w:pPr>
    </w:p>
    <w:tbl>
      <w:tblPr>
        <w:tblW w:w="0" w:type="dxa"/>
        <w:tblInd w:w="-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Look w:firstRow="1" w:lastRow="1" w:firstColumn="1" w:lastColumn="1" w:noHBand="0" w:noVBand="0" w:val="01E0"/>
      </w:tblPr>
      <w:tblGrid>
        <w:gridCol w:w="519"/>
        <w:gridCol w:w="3450"/>
        <w:gridCol w:w="1701"/>
        <w:gridCol w:w="1701"/>
        <w:gridCol w:w="1701"/>
      </w:tblGrid>
      <w:tr w:rsidRPr="00E53592" w:rsidR="000037B1" w:rsidTr="000037B1">
        <w:trPr>
          <w:trHeight w:val="604"/>
        </w:trPr>
        <w:tc>
          <w:tcPr>
            <w:tcW w:w="519" w:type="dxa"/>
            <w:tcBorders>
              <w:top w:val="single" w:color="000000" w:sz="2" w:space="0"/>
              <w:left w:val="single" w:color="000000" w:sz="2" w:space="0"/>
              <w:bottom w:val="single" w:color="000000" w:sz="2" w:space="0"/>
              <w:right w:val="single" w:color="000000" w:sz="2" w:space="0"/>
            </w:tcBorders>
          </w:tcPr>
          <w:p w:rsidRPr="00E53592" w:rsidR="000037B1" w:rsidRDefault="000037B1">
            <w:pPr>
              <w:tabs>
                <w:tab w:val="left" w:pos="3080"/>
              </w:tabs>
              <w:rPr>
                <w:rFonts w:ascii="Arial" w:hAnsi="Arial" w:cs="Arial"/>
                <w:lang w:eastAsia="hr-HR"/>
              </w:rPr>
            </w:pPr>
          </w:p>
        </w:tc>
        <w:tc>
          <w:tcPr>
            <w:tcW w:w="3450" w:type="dxa"/>
            <w:tcBorders>
              <w:top w:val="single" w:color="000000" w:sz="2" w:space="0"/>
              <w:left w:val="single" w:color="000000" w:sz="2" w:space="0"/>
              <w:bottom w:val="single" w:color="000000" w:sz="2" w:space="0"/>
              <w:right w:val="single" w:color="000000" w:sz="2" w:space="0"/>
            </w:tcBorders>
            <w:shd w:val="clear" w:color="auto" w:fill="D9D9D9"/>
            <w:hideMark/>
          </w:tcPr>
          <w:p w:rsidRPr="00E53592" w:rsidR="000037B1" w:rsidRDefault="000037B1">
            <w:pPr>
              <w:tabs>
                <w:tab w:val="left" w:pos="3080"/>
              </w:tabs>
              <w:rPr>
                <w:rFonts w:ascii="Arial" w:hAnsi="Arial" w:cs="Arial"/>
                <w:lang w:eastAsia="hr-HR"/>
              </w:rPr>
            </w:pPr>
            <w:r w:rsidRPr="00E53592">
              <w:rPr>
                <w:rFonts w:ascii="Arial" w:hAnsi="Arial" w:cs="Arial"/>
                <w:lang w:eastAsia="hr-HR"/>
              </w:rPr>
              <w:t>Drugi viši isplatni red</w:t>
            </w:r>
          </w:p>
        </w:tc>
        <w:tc>
          <w:tcPr>
            <w:tcW w:w="1701" w:type="dxa"/>
            <w:tcBorders>
              <w:top w:val="single" w:color="000000" w:sz="2" w:space="0"/>
              <w:left w:val="single" w:color="000000" w:sz="2" w:space="0"/>
              <w:bottom w:val="single" w:color="000000" w:sz="2" w:space="0"/>
              <w:right w:val="single" w:color="000000" w:sz="2" w:space="0"/>
            </w:tcBorders>
            <w:shd w:val="clear" w:color="auto" w:fill="D9D9D9"/>
            <w:hideMark/>
          </w:tcPr>
          <w:p w:rsidRPr="00E53592" w:rsidR="000037B1" w:rsidRDefault="000037B1">
            <w:pPr>
              <w:tabs>
                <w:tab w:val="left" w:pos="3080"/>
              </w:tabs>
              <w:rPr>
                <w:rFonts w:ascii="Arial" w:hAnsi="Arial" w:cs="Arial"/>
                <w:lang w:eastAsia="hr-HR"/>
              </w:rPr>
            </w:pPr>
            <w:r w:rsidRPr="00E53592">
              <w:rPr>
                <w:rFonts w:ascii="Arial" w:hAnsi="Arial" w:cs="Arial"/>
                <w:lang w:eastAsia="hr-HR"/>
              </w:rPr>
              <w:t>Iznos tražbine u EUR</w:t>
            </w:r>
          </w:p>
        </w:tc>
        <w:tc>
          <w:tcPr>
            <w:tcW w:w="1701" w:type="dxa"/>
            <w:tcBorders>
              <w:top w:val="single" w:color="000000" w:sz="2" w:space="0"/>
              <w:left w:val="single" w:color="000000" w:sz="2" w:space="0"/>
              <w:bottom w:val="single" w:color="000000" w:sz="2" w:space="0"/>
              <w:right w:val="single" w:color="000000" w:sz="2" w:space="0"/>
            </w:tcBorders>
            <w:shd w:val="clear" w:color="auto" w:fill="D9D9D9"/>
            <w:hideMark/>
          </w:tcPr>
          <w:p w:rsidRPr="00E53592" w:rsidR="000037B1" w:rsidRDefault="000037B1">
            <w:pPr>
              <w:tabs>
                <w:tab w:val="left" w:pos="3080"/>
              </w:tabs>
              <w:rPr>
                <w:rFonts w:ascii="Arial" w:hAnsi="Arial" w:cs="Arial"/>
                <w:lang w:eastAsia="hr-HR"/>
              </w:rPr>
            </w:pPr>
            <w:r w:rsidRPr="00E53592">
              <w:rPr>
                <w:rFonts w:ascii="Arial" w:hAnsi="Arial" w:cs="Arial"/>
                <w:lang w:eastAsia="hr-HR"/>
              </w:rPr>
              <w:t>Iznos isplate u EUR (do 15%)</w:t>
            </w:r>
          </w:p>
        </w:tc>
        <w:tc>
          <w:tcPr>
            <w:tcW w:w="1701" w:type="dxa"/>
            <w:tcBorders>
              <w:top w:val="single" w:color="000000" w:sz="2" w:space="0"/>
              <w:left w:val="single" w:color="000000" w:sz="2" w:space="0"/>
              <w:bottom w:val="single" w:color="000000" w:sz="2" w:space="0"/>
              <w:right w:val="single" w:color="000000" w:sz="2" w:space="0"/>
            </w:tcBorders>
            <w:shd w:val="clear" w:color="auto" w:fill="D9D9D9"/>
            <w:hideMark/>
          </w:tcPr>
          <w:p w:rsidRPr="00E53592" w:rsidR="000037B1" w:rsidRDefault="000037B1">
            <w:pPr>
              <w:tabs>
                <w:tab w:val="left" w:pos="3080"/>
              </w:tabs>
              <w:rPr>
                <w:rFonts w:ascii="Arial" w:hAnsi="Arial" w:cs="Arial"/>
                <w:lang w:eastAsia="hr-HR"/>
              </w:rPr>
            </w:pPr>
            <w:r w:rsidRPr="00E53592">
              <w:rPr>
                <w:rFonts w:ascii="Arial" w:hAnsi="Arial" w:cs="Arial"/>
                <w:lang w:eastAsia="hr-HR"/>
              </w:rPr>
              <w:t>Iznos isplate u kn (do 15%)</w:t>
            </w:r>
          </w:p>
        </w:tc>
      </w:tr>
      <w:tr w:rsidRPr="00E53592" w:rsidR="000037B1" w:rsidTr="000037B1">
        <w:trPr>
          <w:trHeight w:val="283"/>
        </w:trPr>
        <w:tc>
          <w:tcPr>
            <w:tcW w:w="519"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tabs>
                <w:tab w:val="left" w:pos="3080"/>
              </w:tabs>
              <w:rPr>
                <w:rFonts w:ascii="Arial" w:hAnsi="Arial" w:cs="Arial"/>
                <w:lang w:eastAsia="hr-HR"/>
              </w:rPr>
            </w:pPr>
            <w:r w:rsidRPr="00E53592">
              <w:rPr>
                <w:rFonts w:ascii="Arial" w:hAnsi="Arial" w:cs="Arial"/>
                <w:lang w:eastAsia="hr-HR"/>
              </w:rPr>
              <w:t>1</w:t>
            </w:r>
          </w:p>
        </w:tc>
        <w:tc>
          <w:tcPr>
            <w:tcW w:w="3450"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tabs>
                <w:tab w:val="left" w:pos="3080"/>
              </w:tabs>
              <w:rPr>
                <w:rFonts w:ascii="Arial" w:hAnsi="Arial" w:cs="Arial"/>
                <w:lang w:eastAsia="hr-HR"/>
              </w:rPr>
            </w:pPr>
            <w:bookmarkStart w:name="_Hlk125633548" w:id="3"/>
            <w:proofErr w:type="spellStart"/>
            <w:r w:rsidRPr="00E53592">
              <w:rPr>
                <w:rFonts w:ascii="Arial" w:hAnsi="Arial" w:cs="Arial"/>
                <w:lang w:eastAsia="hr-HR"/>
              </w:rPr>
              <w:t>N.W</w:t>
            </w:r>
            <w:proofErr w:type="spellEnd"/>
            <w:r w:rsidRPr="00E53592">
              <w:rPr>
                <w:rFonts w:ascii="Arial" w:hAnsi="Arial" w:cs="Arial"/>
                <w:lang w:eastAsia="hr-HR"/>
              </w:rPr>
              <w:t>. HYDREX Belgija</w:t>
            </w:r>
            <w:bookmarkEnd w:id="3"/>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tabs>
                <w:tab w:val="left" w:pos="3080"/>
              </w:tabs>
              <w:jc w:val="right"/>
              <w:rPr>
                <w:rFonts w:ascii="Arial" w:hAnsi="Arial" w:cs="Arial"/>
                <w:lang w:eastAsia="hr-HR"/>
              </w:rPr>
            </w:pPr>
            <w:r w:rsidRPr="00E53592">
              <w:rPr>
                <w:rFonts w:ascii="Arial" w:hAnsi="Arial" w:cs="Arial"/>
                <w:lang w:eastAsia="hr-HR"/>
              </w:rPr>
              <w:t>193.992,59</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tabs>
                <w:tab w:val="left" w:pos="3080"/>
              </w:tabs>
              <w:jc w:val="right"/>
              <w:rPr>
                <w:rFonts w:ascii="Arial" w:hAnsi="Arial" w:cs="Arial"/>
                <w:lang w:eastAsia="hr-HR"/>
              </w:rPr>
            </w:pPr>
            <w:r w:rsidRPr="00E53592">
              <w:rPr>
                <w:rFonts w:ascii="Arial" w:hAnsi="Arial" w:cs="Arial"/>
                <w:lang w:eastAsia="hr-HR"/>
              </w:rPr>
              <w:t>29.098,89</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tabs>
                <w:tab w:val="left" w:pos="3080"/>
              </w:tabs>
              <w:jc w:val="right"/>
              <w:rPr>
                <w:rFonts w:ascii="Arial" w:hAnsi="Arial" w:cs="Arial"/>
                <w:lang w:eastAsia="hr-HR"/>
              </w:rPr>
            </w:pPr>
            <w:r w:rsidRPr="00E53592">
              <w:rPr>
                <w:rFonts w:ascii="Arial" w:hAnsi="Arial" w:cs="Arial"/>
                <w:lang w:eastAsia="hr-HR"/>
              </w:rPr>
              <w:t>219.245,57</w:t>
            </w:r>
          </w:p>
        </w:tc>
      </w:tr>
      <w:tr w:rsidRPr="00E53592" w:rsidR="000037B1" w:rsidTr="000037B1">
        <w:trPr>
          <w:trHeight w:val="282"/>
        </w:trPr>
        <w:tc>
          <w:tcPr>
            <w:tcW w:w="519"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tabs>
                <w:tab w:val="left" w:pos="3080"/>
              </w:tabs>
              <w:rPr>
                <w:rFonts w:ascii="Arial" w:hAnsi="Arial" w:cs="Arial"/>
                <w:lang w:eastAsia="hr-HR"/>
              </w:rPr>
            </w:pPr>
            <w:r w:rsidRPr="00E53592">
              <w:rPr>
                <w:rFonts w:ascii="Arial" w:hAnsi="Arial" w:cs="Arial"/>
                <w:lang w:eastAsia="hr-HR"/>
              </w:rPr>
              <w:t>2</w:t>
            </w:r>
          </w:p>
        </w:tc>
        <w:tc>
          <w:tcPr>
            <w:tcW w:w="3450"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tabs>
                <w:tab w:val="left" w:pos="3080"/>
              </w:tabs>
              <w:rPr>
                <w:rFonts w:ascii="Arial" w:hAnsi="Arial" w:cs="Arial"/>
                <w:lang w:eastAsia="hr-HR"/>
              </w:rPr>
            </w:pPr>
            <w:r w:rsidRPr="00E53592">
              <w:rPr>
                <w:rFonts w:ascii="Arial" w:hAnsi="Arial" w:cs="Arial"/>
                <w:lang w:eastAsia="hr-HR"/>
              </w:rPr>
              <w:t xml:space="preserve">Obrt </w:t>
            </w:r>
            <w:proofErr w:type="spellStart"/>
            <w:r w:rsidRPr="00E53592">
              <w:rPr>
                <w:rFonts w:ascii="Arial" w:hAnsi="Arial" w:cs="Arial"/>
                <w:lang w:eastAsia="hr-HR"/>
              </w:rPr>
              <w:t>Kovačićek</w:t>
            </w:r>
            <w:proofErr w:type="spellEnd"/>
            <w:r w:rsidRPr="00E53592">
              <w:rPr>
                <w:rFonts w:ascii="Arial" w:hAnsi="Arial" w:cs="Arial"/>
                <w:lang w:eastAsia="hr-HR"/>
              </w:rPr>
              <w:t xml:space="preserve"> </w:t>
            </w:r>
            <w:proofErr w:type="spellStart"/>
            <w:r w:rsidRPr="00E53592">
              <w:rPr>
                <w:rFonts w:ascii="Arial" w:hAnsi="Arial" w:cs="Arial"/>
                <w:lang w:eastAsia="hr-HR"/>
              </w:rPr>
              <w:t>vl</w:t>
            </w:r>
            <w:proofErr w:type="spellEnd"/>
            <w:r w:rsidRPr="00E53592">
              <w:rPr>
                <w:rFonts w:ascii="Arial" w:hAnsi="Arial" w:cs="Arial"/>
                <w:lang w:eastAsia="hr-HR"/>
              </w:rPr>
              <w:t>. Slavko Kovačiček</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tabs>
                <w:tab w:val="left" w:pos="3080"/>
              </w:tabs>
              <w:jc w:val="right"/>
              <w:rPr>
                <w:rFonts w:ascii="Arial" w:hAnsi="Arial" w:cs="Arial"/>
                <w:lang w:eastAsia="hr-HR"/>
              </w:rPr>
            </w:pPr>
            <w:r w:rsidRPr="00E53592">
              <w:rPr>
                <w:rFonts w:ascii="Arial" w:hAnsi="Arial" w:cs="Arial"/>
                <w:lang w:eastAsia="hr-HR"/>
              </w:rPr>
              <w:t>11.445,85</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tabs>
                <w:tab w:val="left" w:pos="3080"/>
              </w:tabs>
              <w:jc w:val="right"/>
              <w:rPr>
                <w:rFonts w:ascii="Arial" w:hAnsi="Arial" w:cs="Arial"/>
                <w:lang w:eastAsia="hr-HR"/>
              </w:rPr>
            </w:pPr>
            <w:r w:rsidRPr="00E53592">
              <w:rPr>
                <w:rFonts w:ascii="Arial" w:hAnsi="Arial" w:cs="Arial"/>
                <w:lang w:eastAsia="hr-HR"/>
              </w:rPr>
              <w:t>1.716,88</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tabs>
                <w:tab w:val="left" w:pos="3080"/>
              </w:tabs>
              <w:jc w:val="right"/>
              <w:rPr>
                <w:rFonts w:ascii="Arial" w:hAnsi="Arial" w:cs="Arial"/>
                <w:lang w:eastAsia="hr-HR"/>
              </w:rPr>
            </w:pPr>
            <w:r w:rsidRPr="00E53592">
              <w:rPr>
                <w:rFonts w:ascii="Arial" w:hAnsi="Arial" w:cs="Arial"/>
                <w:lang w:eastAsia="hr-HR"/>
              </w:rPr>
              <w:t>12.935,81</w:t>
            </w:r>
          </w:p>
        </w:tc>
      </w:tr>
      <w:tr w:rsidRPr="00E53592" w:rsidR="000037B1" w:rsidTr="000037B1">
        <w:trPr>
          <w:trHeight w:val="282"/>
        </w:trPr>
        <w:tc>
          <w:tcPr>
            <w:tcW w:w="519"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tabs>
                <w:tab w:val="left" w:pos="3080"/>
              </w:tabs>
              <w:rPr>
                <w:rFonts w:ascii="Arial" w:hAnsi="Arial" w:cs="Arial"/>
                <w:lang w:eastAsia="hr-HR"/>
              </w:rPr>
            </w:pPr>
            <w:r w:rsidRPr="00E53592">
              <w:rPr>
                <w:rFonts w:ascii="Arial" w:hAnsi="Arial" w:cs="Arial"/>
                <w:lang w:eastAsia="hr-HR"/>
              </w:rPr>
              <w:t>3</w:t>
            </w:r>
          </w:p>
        </w:tc>
        <w:tc>
          <w:tcPr>
            <w:tcW w:w="3450"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tabs>
                <w:tab w:val="left" w:pos="3080"/>
              </w:tabs>
              <w:rPr>
                <w:rFonts w:ascii="Arial" w:hAnsi="Arial" w:cs="Arial"/>
                <w:lang w:eastAsia="hr-HR"/>
              </w:rPr>
            </w:pPr>
            <w:r w:rsidRPr="00E53592">
              <w:rPr>
                <w:rFonts w:ascii="Arial" w:hAnsi="Arial" w:cs="Arial"/>
                <w:lang w:eastAsia="hr-HR"/>
              </w:rPr>
              <w:t>JADROPLOV d.d.</w:t>
            </w:r>
            <w:r w:rsidRPr="00E53592">
              <w:rPr>
                <w:rFonts w:ascii="Arial" w:hAnsi="Arial" w:cs="Arial"/>
              </w:rPr>
              <w:t xml:space="preserve"> OIB </w:t>
            </w:r>
            <w:r w:rsidRPr="00E53592">
              <w:rPr>
                <w:rFonts w:ascii="Arial" w:hAnsi="Arial" w:cs="Arial"/>
                <w:lang w:eastAsia="hr-HR"/>
              </w:rPr>
              <w:t>54431828108</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tabs>
                <w:tab w:val="left" w:pos="3080"/>
              </w:tabs>
              <w:jc w:val="right"/>
              <w:rPr>
                <w:rFonts w:ascii="Arial" w:hAnsi="Arial" w:cs="Arial"/>
                <w:lang w:eastAsia="hr-HR"/>
              </w:rPr>
            </w:pPr>
            <w:r w:rsidRPr="00E53592">
              <w:rPr>
                <w:rFonts w:ascii="Arial" w:hAnsi="Arial" w:cs="Arial"/>
                <w:lang w:eastAsia="hr-HR"/>
              </w:rPr>
              <w:t>530.590,79</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tabs>
                <w:tab w:val="left" w:pos="3080"/>
              </w:tabs>
              <w:jc w:val="right"/>
              <w:rPr>
                <w:rFonts w:ascii="Arial" w:hAnsi="Arial" w:cs="Arial"/>
                <w:lang w:eastAsia="hr-HR"/>
              </w:rPr>
            </w:pPr>
            <w:r w:rsidRPr="00E53592">
              <w:rPr>
                <w:rFonts w:ascii="Arial" w:hAnsi="Arial" w:cs="Arial"/>
                <w:lang w:eastAsia="hr-HR"/>
              </w:rPr>
              <w:t>79.588,62</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tabs>
                <w:tab w:val="left" w:pos="3080"/>
              </w:tabs>
              <w:jc w:val="right"/>
              <w:rPr>
                <w:rFonts w:ascii="Arial" w:hAnsi="Arial" w:cs="Arial"/>
                <w:lang w:eastAsia="hr-HR"/>
              </w:rPr>
            </w:pPr>
            <w:r w:rsidRPr="00E53592">
              <w:rPr>
                <w:rFonts w:ascii="Arial" w:hAnsi="Arial" w:cs="Arial"/>
                <w:lang w:eastAsia="hr-HR"/>
              </w:rPr>
              <w:t>599.660,44</w:t>
            </w:r>
          </w:p>
        </w:tc>
      </w:tr>
      <w:tr w:rsidRPr="00E53592" w:rsidR="000037B1" w:rsidTr="000037B1">
        <w:trPr>
          <w:trHeight w:val="282"/>
        </w:trPr>
        <w:tc>
          <w:tcPr>
            <w:tcW w:w="519" w:type="dxa"/>
            <w:tcBorders>
              <w:top w:val="single" w:color="000000" w:sz="2" w:space="0"/>
              <w:left w:val="single" w:color="000000" w:sz="2" w:space="0"/>
              <w:bottom w:val="single" w:color="000000" w:sz="2" w:space="0"/>
              <w:right w:val="single" w:color="000000" w:sz="2" w:space="0"/>
            </w:tcBorders>
          </w:tcPr>
          <w:p w:rsidRPr="00E53592" w:rsidR="000037B1" w:rsidRDefault="000037B1">
            <w:pPr>
              <w:tabs>
                <w:tab w:val="left" w:pos="3080"/>
              </w:tabs>
              <w:rPr>
                <w:rFonts w:ascii="Arial" w:hAnsi="Arial" w:cs="Arial"/>
                <w:b/>
                <w:bCs/>
                <w:strike/>
                <w:lang w:eastAsia="hr-HR"/>
              </w:rPr>
            </w:pPr>
          </w:p>
        </w:tc>
        <w:tc>
          <w:tcPr>
            <w:tcW w:w="3450"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tabs>
                <w:tab w:val="left" w:pos="3080"/>
              </w:tabs>
              <w:rPr>
                <w:rFonts w:ascii="Arial" w:hAnsi="Arial" w:cs="Arial"/>
                <w:bCs/>
                <w:lang w:eastAsia="hr-HR"/>
              </w:rPr>
            </w:pPr>
            <w:r w:rsidRPr="00E53592">
              <w:rPr>
                <w:rFonts w:ascii="Arial" w:hAnsi="Arial" w:cs="Arial"/>
                <w:bCs/>
                <w:lang w:eastAsia="hr-HR"/>
              </w:rPr>
              <w:t xml:space="preserve">Ukupno </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tabs>
                <w:tab w:val="left" w:pos="3080"/>
              </w:tabs>
              <w:jc w:val="right"/>
              <w:rPr>
                <w:rFonts w:ascii="Arial" w:hAnsi="Arial" w:cs="Arial"/>
                <w:bCs/>
                <w:lang w:eastAsia="hr-HR"/>
              </w:rPr>
            </w:pPr>
            <w:r w:rsidRPr="00E53592">
              <w:rPr>
                <w:rFonts w:ascii="Arial" w:hAnsi="Arial" w:cs="Arial"/>
                <w:bCs/>
                <w:lang w:eastAsia="hr-HR"/>
              </w:rPr>
              <w:t>736.023,23</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tabs>
                <w:tab w:val="left" w:pos="3080"/>
              </w:tabs>
              <w:jc w:val="right"/>
              <w:rPr>
                <w:rFonts w:ascii="Arial" w:hAnsi="Arial" w:cs="Arial"/>
                <w:bCs/>
                <w:lang w:eastAsia="hr-HR"/>
              </w:rPr>
            </w:pPr>
            <w:r w:rsidRPr="00E53592">
              <w:rPr>
                <w:rFonts w:ascii="Arial" w:hAnsi="Arial" w:cs="Arial"/>
                <w:bCs/>
                <w:lang w:eastAsia="hr-HR"/>
              </w:rPr>
              <w:t>110.404,41</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tabs>
                <w:tab w:val="left" w:pos="3080"/>
              </w:tabs>
              <w:jc w:val="right"/>
              <w:rPr>
                <w:rFonts w:ascii="Arial" w:hAnsi="Arial" w:cs="Arial"/>
                <w:bCs/>
                <w:lang w:eastAsia="hr-HR"/>
              </w:rPr>
            </w:pPr>
            <w:r w:rsidRPr="00E53592">
              <w:rPr>
                <w:rFonts w:ascii="Arial" w:hAnsi="Arial" w:cs="Arial"/>
                <w:bCs/>
                <w:lang w:eastAsia="hr-HR"/>
              </w:rPr>
              <w:t>831.841,96</w:t>
            </w:r>
          </w:p>
        </w:tc>
      </w:tr>
    </w:tbl>
    <w:p w:rsidRPr="00E53592" w:rsidR="000037B1" w:rsidP="000037B1" w:rsidRDefault="000037B1">
      <w:pPr>
        <w:pStyle w:val="Bezproreda"/>
        <w:jc w:val="both"/>
        <w:rPr>
          <w:rFonts w:ascii="Arial" w:hAnsi="Arial" w:cs="Arial" w:eastAsiaTheme="minorHAnsi"/>
          <w:b/>
          <w:sz w:val="24"/>
          <w:szCs w:val="24"/>
        </w:rPr>
      </w:pPr>
    </w:p>
    <w:p w:rsidRPr="00E53592" w:rsidR="000037B1" w:rsidP="000037B1" w:rsidRDefault="000037B1">
      <w:pPr>
        <w:pStyle w:val="Bezproreda"/>
        <w:jc w:val="both"/>
        <w:rPr>
          <w:rFonts w:ascii="Arial" w:hAnsi="Arial" w:cs="Arial"/>
          <w:sz w:val="24"/>
          <w:szCs w:val="24"/>
        </w:rPr>
      </w:pPr>
      <w:r w:rsidRPr="00034650">
        <w:rPr>
          <w:rFonts w:ascii="Arial" w:hAnsi="Arial" w:cs="Arial"/>
          <w:sz w:val="24"/>
          <w:szCs w:val="24"/>
        </w:rPr>
        <w:t>IX.</w:t>
      </w:r>
      <w:r w:rsidRPr="00E53592">
        <w:rPr>
          <w:rFonts w:ascii="Arial" w:hAnsi="Arial" w:cs="Arial"/>
          <w:sz w:val="24"/>
          <w:szCs w:val="24"/>
        </w:rPr>
        <w:t xml:space="preserve"> Utvrđuje se, da će s danom izvršenja pojedinačne isplate prema točki VIII. ovoga Rješenja nastupiti smanjenje (otpis) obveze stečajnog dužnika prema stečajnim vjerovnicima iz </w:t>
      </w:r>
      <w:proofErr w:type="spellStart"/>
      <w:r w:rsidRPr="00E53592">
        <w:rPr>
          <w:rFonts w:ascii="Arial" w:hAnsi="Arial" w:cs="Arial"/>
          <w:sz w:val="24"/>
          <w:szCs w:val="24"/>
        </w:rPr>
        <w:t>toč</w:t>
      </w:r>
      <w:proofErr w:type="spellEnd"/>
      <w:r w:rsidRPr="00E53592">
        <w:rPr>
          <w:rFonts w:ascii="Arial" w:hAnsi="Arial" w:cs="Arial"/>
          <w:sz w:val="24"/>
          <w:szCs w:val="24"/>
        </w:rPr>
        <w:t>. VIII. ovog Rješenja najviše do 85 posto prijavljenih i naknadno utvrđenih tražbina, te najviše do pojedinačnih iznosa, kako slijedi:</w:t>
      </w:r>
    </w:p>
    <w:p w:rsidRPr="00E53592" w:rsidR="000037B1" w:rsidP="000037B1" w:rsidRDefault="000037B1">
      <w:pPr>
        <w:pStyle w:val="Bezproreda"/>
        <w:jc w:val="both"/>
        <w:rPr>
          <w:rFonts w:ascii="Arial" w:hAnsi="Arial" w:cs="Arial"/>
          <w:sz w:val="24"/>
          <w:szCs w:val="24"/>
        </w:rPr>
      </w:pPr>
    </w:p>
    <w:tbl>
      <w:tblPr>
        <w:tblW w:w="0" w:type="dxa"/>
        <w:tblInd w:w="-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Look w:firstRow="1" w:lastRow="1" w:firstColumn="1" w:lastColumn="1" w:noHBand="0" w:noVBand="0" w:val="01E0"/>
      </w:tblPr>
      <w:tblGrid>
        <w:gridCol w:w="519"/>
        <w:gridCol w:w="3450"/>
        <w:gridCol w:w="1701"/>
        <w:gridCol w:w="1560"/>
        <w:gridCol w:w="1560"/>
      </w:tblGrid>
      <w:tr w:rsidRPr="00E53592" w:rsidR="000037B1" w:rsidTr="000037B1">
        <w:trPr>
          <w:trHeight w:val="604"/>
        </w:trPr>
        <w:tc>
          <w:tcPr>
            <w:tcW w:w="519" w:type="dxa"/>
            <w:tcBorders>
              <w:top w:val="single" w:color="000000" w:sz="2" w:space="0"/>
              <w:left w:val="single" w:color="000000" w:sz="2" w:space="0"/>
              <w:bottom w:val="single" w:color="000000" w:sz="2" w:space="0"/>
              <w:right w:val="single" w:color="000000" w:sz="2" w:space="0"/>
            </w:tcBorders>
          </w:tcPr>
          <w:p w:rsidRPr="00E53592" w:rsidR="000037B1" w:rsidRDefault="000037B1">
            <w:pPr>
              <w:tabs>
                <w:tab w:val="left" w:pos="3080"/>
              </w:tabs>
              <w:rPr>
                <w:rFonts w:ascii="Arial" w:hAnsi="Arial" w:cs="Arial"/>
                <w:lang w:eastAsia="hr-HR"/>
              </w:rPr>
            </w:pPr>
          </w:p>
        </w:tc>
        <w:tc>
          <w:tcPr>
            <w:tcW w:w="3450" w:type="dxa"/>
            <w:tcBorders>
              <w:top w:val="single" w:color="000000" w:sz="2" w:space="0"/>
              <w:left w:val="single" w:color="000000" w:sz="2" w:space="0"/>
              <w:bottom w:val="single" w:color="000000" w:sz="2" w:space="0"/>
              <w:right w:val="single" w:color="000000" w:sz="2" w:space="0"/>
            </w:tcBorders>
            <w:shd w:val="clear" w:color="auto" w:fill="D9D9D9"/>
            <w:hideMark/>
          </w:tcPr>
          <w:p w:rsidRPr="00E53592" w:rsidR="000037B1" w:rsidRDefault="000037B1">
            <w:pPr>
              <w:tabs>
                <w:tab w:val="left" w:pos="3080"/>
              </w:tabs>
              <w:rPr>
                <w:rFonts w:ascii="Arial" w:hAnsi="Arial" w:cs="Arial"/>
                <w:lang w:eastAsia="hr-HR"/>
              </w:rPr>
            </w:pPr>
            <w:r w:rsidRPr="00E53592">
              <w:rPr>
                <w:rFonts w:ascii="Arial" w:hAnsi="Arial" w:cs="Arial"/>
                <w:lang w:eastAsia="hr-HR"/>
              </w:rPr>
              <w:t>Drugi viši isplatni red</w:t>
            </w:r>
          </w:p>
        </w:tc>
        <w:tc>
          <w:tcPr>
            <w:tcW w:w="1701" w:type="dxa"/>
            <w:tcBorders>
              <w:top w:val="single" w:color="000000" w:sz="2" w:space="0"/>
              <w:left w:val="single" w:color="000000" w:sz="2" w:space="0"/>
              <w:bottom w:val="single" w:color="000000" w:sz="2" w:space="0"/>
              <w:right w:val="single" w:color="000000" w:sz="2" w:space="0"/>
            </w:tcBorders>
            <w:shd w:val="clear" w:color="auto" w:fill="D9D9D9"/>
            <w:hideMark/>
          </w:tcPr>
          <w:p w:rsidRPr="00E53592" w:rsidR="000037B1" w:rsidRDefault="000037B1">
            <w:pPr>
              <w:tabs>
                <w:tab w:val="left" w:pos="3080"/>
              </w:tabs>
              <w:rPr>
                <w:rFonts w:ascii="Arial" w:hAnsi="Arial" w:cs="Arial"/>
                <w:lang w:eastAsia="hr-HR"/>
              </w:rPr>
            </w:pPr>
            <w:r w:rsidRPr="00E53592">
              <w:rPr>
                <w:rFonts w:ascii="Arial" w:hAnsi="Arial" w:cs="Arial"/>
                <w:lang w:eastAsia="hr-HR"/>
              </w:rPr>
              <w:t>Iznos tražbine u EUR</w:t>
            </w:r>
          </w:p>
        </w:tc>
        <w:tc>
          <w:tcPr>
            <w:tcW w:w="1560" w:type="dxa"/>
            <w:tcBorders>
              <w:top w:val="single" w:color="000000" w:sz="2" w:space="0"/>
              <w:left w:val="single" w:color="000000" w:sz="2" w:space="0"/>
              <w:bottom w:val="single" w:color="000000" w:sz="2" w:space="0"/>
              <w:right w:val="single" w:color="000000" w:sz="2" w:space="0"/>
            </w:tcBorders>
            <w:shd w:val="clear" w:color="auto" w:fill="D9D9D9"/>
            <w:hideMark/>
          </w:tcPr>
          <w:p w:rsidRPr="00E53592" w:rsidR="000037B1" w:rsidRDefault="000037B1">
            <w:pPr>
              <w:tabs>
                <w:tab w:val="left" w:pos="3080"/>
              </w:tabs>
              <w:rPr>
                <w:rFonts w:ascii="Arial" w:hAnsi="Arial" w:cs="Arial"/>
                <w:lang w:eastAsia="hr-HR"/>
              </w:rPr>
            </w:pPr>
            <w:r w:rsidRPr="00E53592">
              <w:rPr>
                <w:rFonts w:ascii="Arial" w:hAnsi="Arial" w:cs="Arial"/>
                <w:lang w:eastAsia="hr-HR"/>
              </w:rPr>
              <w:t>Iznos otpisa u EUR (do 85%)</w:t>
            </w:r>
          </w:p>
        </w:tc>
        <w:tc>
          <w:tcPr>
            <w:tcW w:w="1560" w:type="dxa"/>
            <w:tcBorders>
              <w:top w:val="single" w:color="000000" w:sz="2" w:space="0"/>
              <w:left w:val="single" w:color="000000" w:sz="2" w:space="0"/>
              <w:bottom w:val="single" w:color="000000" w:sz="2" w:space="0"/>
              <w:right w:val="single" w:color="000000" w:sz="2" w:space="0"/>
            </w:tcBorders>
            <w:shd w:val="clear" w:color="auto" w:fill="D9D9D9"/>
            <w:hideMark/>
          </w:tcPr>
          <w:p w:rsidRPr="00E53592" w:rsidR="000037B1" w:rsidRDefault="000037B1">
            <w:pPr>
              <w:tabs>
                <w:tab w:val="left" w:pos="3080"/>
              </w:tabs>
              <w:rPr>
                <w:rFonts w:ascii="Arial" w:hAnsi="Arial" w:cs="Arial"/>
                <w:lang w:eastAsia="hr-HR"/>
              </w:rPr>
            </w:pPr>
            <w:r w:rsidRPr="00E53592">
              <w:rPr>
                <w:rFonts w:ascii="Arial" w:hAnsi="Arial" w:cs="Arial"/>
                <w:lang w:eastAsia="hr-HR"/>
              </w:rPr>
              <w:t>Iznos otpisa u kunama (do 85%)</w:t>
            </w:r>
          </w:p>
        </w:tc>
      </w:tr>
      <w:tr w:rsidRPr="00E53592" w:rsidR="000037B1" w:rsidTr="000037B1">
        <w:trPr>
          <w:trHeight w:val="283"/>
        </w:trPr>
        <w:tc>
          <w:tcPr>
            <w:tcW w:w="519"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tabs>
                <w:tab w:val="left" w:pos="3080"/>
              </w:tabs>
              <w:rPr>
                <w:rFonts w:ascii="Arial" w:hAnsi="Arial" w:cs="Arial"/>
                <w:lang w:eastAsia="hr-HR"/>
              </w:rPr>
            </w:pPr>
            <w:r w:rsidRPr="00E53592">
              <w:rPr>
                <w:rFonts w:ascii="Arial" w:hAnsi="Arial" w:cs="Arial"/>
                <w:lang w:eastAsia="hr-HR"/>
              </w:rPr>
              <w:t>1</w:t>
            </w:r>
          </w:p>
        </w:tc>
        <w:tc>
          <w:tcPr>
            <w:tcW w:w="3450"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tabs>
                <w:tab w:val="left" w:pos="3080"/>
              </w:tabs>
              <w:rPr>
                <w:rFonts w:ascii="Arial" w:hAnsi="Arial" w:cs="Arial"/>
                <w:lang w:eastAsia="hr-HR"/>
              </w:rPr>
            </w:pPr>
            <w:proofErr w:type="spellStart"/>
            <w:r w:rsidRPr="00E53592">
              <w:rPr>
                <w:rFonts w:ascii="Arial" w:hAnsi="Arial" w:cs="Arial"/>
                <w:lang w:eastAsia="hr-HR"/>
              </w:rPr>
              <w:t>N.W</w:t>
            </w:r>
            <w:proofErr w:type="spellEnd"/>
            <w:r w:rsidRPr="00E53592">
              <w:rPr>
                <w:rFonts w:ascii="Arial" w:hAnsi="Arial" w:cs="Arial"/>
                <w:lang w:eastAsia="hr-HR"/>
              </w:rPr>
              <w:t>. HYDREX Belgija</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tabs>
                <w:tab w:val="left" w:pos="3080"/>
              </w:tabs>
              <w:jc w:val="right"/>
              <w:rPr>
                <w:rFonts w:ascii="Arial" w:hAnsi="Arial" w:cs="Arial"/>
                <w:lang w:eastAsia="hr-HR"/>
              </w:rPr>
            </w:pPr>
            <w:r w:rsidRPr="00E53592">
              <w:rPr>
                <w:rFonts w:ascii="Arial" w:hAnsi="Arial" w:cs="Arial"/>
                <w:lang w:eastAsia="hr-HR"/>
              </w:rPr>
              <w:t>193.992,59</w:t>
            </w:r>
          </w:p>
        </w:tc>
        <w:tc>
          <w:tcPr>
            <w:tcW w:w="1560"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tabs>
                <w:tab w:val="left" w:pos="3080"/>
              </w:tabs>
              <w:jc w:val="right"/>
              <w:rPr>
                <w:rFonts w:ascii="Arial" w:hAnsi="Arial" w:cs="Arial"/>
                <w:lang w:eastAsia="hr-HR"/>
              </w:rPr>
            </w:pPr>
            <w:r w:rsidRPr="00E53592">
              <w:rPr>
                <w:rFonts w:ascii="Arial" w:hAnsi="Arial" w:cs="Arial"/>
                <w:lang w:eastAsia="hr-HR"/>
              </w:rPr>
              <w:t>164.893,81</w:t>
            </w:r>
          </w:p>
        </w:tc>
        <w:tc>
          <w:tcPr>
            <w:tcW w:w="1560"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tabs>
                <w:tab w:val="left" w:pos="3080"/>
              </w:tabs>
              <w:jc w:val="right"/>
              <w:rPr>
                <w:rFonts w:ascii="Arial" w:hAnsi="Arial" w:cs="Arial"/>
                <w:lang w:eastAsia="hr-HR"/>
              </w:rPr>
            </w:pPr>
            <w:r w:rsidRPr="00E53592">
              <w:rPr>
                <w:rFonts w:ascii="Arial" w:hAnsi="Arial" w:cs="Arial"/>
                <w:lang w:eastAsia="hr-HR"/>
              </w:rPr>
              <w:t>1.242.392,42</w:t>
            </w:r>
          </w:p>
        </w:tc>
      </w:tr>
      <w:tr w:rsidRPr="00E53592" w:rsidR="000037B1" w:rsidTr="000037B1">
        <w:trPr>
          <w:trHeight w:val="282"/>
        </w:trPr>
        <w:tc>
          <w:tcPr>
            <w:tcW w:w="519"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tabs>
                <w:tab w:val="left" w:pos="3080"/>
              </w:tabs>
              <w:rPr>
                <w:rFonts w:ascii="Arial" w:hAnsi="Arial" w:cs="Arial"/>
                <w:lang w:eastAsia="hr-HR"/>
              </w:rPr>
            </w:pPr>
            <w:r w:rsidRPr="00E53592">
              <w:rPr>
                <w:rFonts w:ascii="Arial" w:hAnsi="Arial" w:cs="Arial"/>
                <w:lang w:eastAsia="hr-HR"/>
              </w:rPr>
              <w:t>2</w:t>
            </w:r>
          </w:p>
        </w:tc>
        <w:tc>
          <w:tcPr>
            <w:tcW w:w="3450"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tabs>
                <w:tab w:val="left" w:pos="3080"/>
              </w:tabs>
              <w:rPr>
                <w:rFonts w:ascii="Arial" w:hAnsi="Arial" w:cs="Arial"/>
                <w:lang w:eastAsia="hr-HR"/>
              </w:rPr>
            </w:pPr>
            <w:r w:rsidRPr="00E53592">
              <w:rPr>
                <w:rFonts w:ascii="Arial" w:hAnsi="Arial" w:cs="Arial"/>
                <w:lang w:eastAsia="hr-HR"/>
              </w:rPr>
              <w:t xml:space="preserve">Obrt </w:t>
            </w:r>
            <w:proofErr w:type="spellStart"/>
            <w:r w:rsidRPr="00E53592">
              <w:rPr>
                <w:rFonts w:ascii="Arial" w:hAnsi="Arial" w:cs="Arial"/>
                <w:lang w:eastAsia="hr-HR"/>
              </w:rPr>
              <w:t>Kovačićek</w:t>
            </w:r>
            <w:proofErr w:type="spellEnd"/>
            <w:r w:rsidRPr="00E53592">
              <w:rPr>
                <w:rFonts w:ascii="Arial" w:hAnsi="Arial" w:cs="Arial"/>
                <w:lang w:eastAsia="hr-HR"/>
              </w:rPr>
              <w:t xml:space="preserve"> </w:t>
            </w:r>
            <w:proofErr w:type="spellStart"/>
            <w:r w:rsidRPr="00E53592">
              <w:rPr>
                <w:rFonts w:ascii="Arial" w:hAnsi="Arial" w:cs="Arial"/>
                <w:lang w:eastAsia="hr-HR"/>
              </w:rPr>
              <w:t>vl</w:t>
            </w:r>
            <w:proofErr w:type="spellEnd"/>
            <w:r w:rsidRPr="00E53592">
              <w:rPr>
                <w:rFonts w:ascii="Arial" w:hAnsi="Arial" w:cs="Arial"/>
                <w:lang w:eastAsia="hr-HR"/>
              </w:rPr>
              <w:t>. Slavko Kovačiček</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tabs>
                <w:tab w:val="left" w:pos="3080"/>
              </w:tabs>
              <w:jc w:val="right"/>
              <w:rPr>
                <w:rFonts w:ascii="Arial" w:hAnsi="Arial" w:cs="Arial"/>
                <w:lang w:eastAsia="hr-HR"/>
              </w:rPr>
            </w:pPr>
            <w:r w:rsidRPr="00E53592">
              <w:rPr>
                <w:rFonts w:ascii="Arial" w:hAnsi="Arial" w:cs="Arial"/>
                <w:lang w:eastAsia="hr-HR"/>
              </w:rPr>
              <w:t>11.445,85</w:t>
            </w:r>
          </w:p>
        </w:tc>
        <w:tc>
          <w:tcPr>
            <w:tcW w:w="1560"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tabs>
                <w:tab w:val="left" w:pos="3080"/>
              </w:tabs>
              <w:jc w:val="right"/>
              <w:rPr>
                <w:rFonts w:ascii="Arial" w:hAnsi="Arial" w:cs="Arial"/>
                <w:lang w:eastAsia="hr-HR"/>
              </w:rPr>
            </w:pPr>
            <w:r w:rsidRPr="00E53592">
              <w:rPr>
                <w:rFonts w:ascii="Arial" w:hAnsi="Arial" w:cs="Arial"/>
                <w:lang w:eastAsia="hr-HR"/>
              </w:rPr>
              <w:t>9.728,97</w:t>
            </w:r>
          </w:p>
        </w:tc>
        <w:tc>
          <w:tcPr>
            <w:tcW w:w="1560"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tabs>
                <w:tab w:val="left" w:pos="3080"/>
              </w:tabs>
              <w:jc w:val="right"/>
              <w:rPr>
                <w:rFonts w:ascii="Arial" w:hAnsi="Arial" w:cs="Arial"/>
                <w:lang w:eastAsia="hr-HR"/>
              </w:rPr>
            </w:pPr>
            <w:r w:rsidRPr="00E53592">
              <w:rPr>
                <w:rFonts w:ascii="Arial" w:hAnsi="Arial" w:cs="Arial"/>
                <w:lang w:eastAsia="hr-HR"/>
              </w:rPr>
              <w:t>73.302,90</w:t>
            </w:r>
          </w:p>
        </w:tc>
      </w:tr>
      <w:tr w:rsidRPr="00E53592" w:rsidR="000037B1" w:rsidTr="000037B1">
        <w:trPr>
          <w:trHeight w:val="282"/>
        </w:trPr>
        <w:tc>
          <w:tcPr>
            <w:tcW w:w="519"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tabs>
                <w:tab w:val="left" w:pos="3080"/>
              </w:tabs>
              <w:rPr>
                <w:rFonts w:ascii="Arial" w:hAnsi="Arial" w:cs="Arial"/>
                <w:lang w:eastAsia="hr-HR"/>
              </w:rPr>
            </w:pPr>
            <w:r w:rsidRPr="00E53592">
              <w:rPr>
                <w:rFonts w:ascii="Arial" w:hAnsi="Arial" w:cs="Arial"/>
                <w:lang w:eastAsia="hr-HR"/>
              </w:rPr>
              <w:t>3</w:t>
            </w:r>
          </w:p>
        </w:tc>
        <w:tc>
          <w:tcPr>
            <w:tcW w:w="3450"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tabs>
                <w:tab w:val="left" w:pos="3080"/>
              </w:tabs>
              <w:rPr>
                <w:rFonts w:ascii="Arial" w:hAnsi="Arial" w:cs="Arial"/>
                <w:lang w:eastAsia="hr-HR"/>
              </w:rPr>
            </w:pPr>
            <w:r w:rsidRPr="00E53592">
              <w:rPr>
                <w:rFonts w:ascii="Arial" w:hAnsi="Arial" w:cs="Arial"/>
                <w:lang w:eastAsia="hr-HR"/>
              </w:rPr>
              <w:t>JADROPLOV d.d. OIB 54431828108</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tabs>
                <w:tab w:val="left" w:pos="3080"/>
              </w:tabs>
              <w:jc w:val="right"/>
              <w:rPr>
                <w:rFonts w:ascii="Arial" w:hAnsi="Arial" w:cs="Arial"/>
                <w:lang w:eastAsia="hr-HR"/>
              </w:rPr>
            </w:pPr>
            <w:r w:rsidRPr="00E53592">
              <w:rPr>
                <w:rFonts w:ascii="Arial" w:hAnsi="Arial" w:cs="Arial"/>
                <w:lang w:eastAsia="hr-HR"/>
              </w:rPr>
              <w:t>530.590,79</w:t>
            </w:r>
          </w:p>
        </w:tc>
        <w:tc>
          <w:tcPr>
            <w:tcW w:w="1560"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tabs>
                <w:tab w:val="left" w:pos="3080"/>
              </w:tabs>
              <w:jc w:val="right"/>
              <w:rPr>
                <w:rFonts w:ascii="Arial" w:hAnsi="Arial" w:cs="Arial"/>
                <w:lang w:eastAsia="hr-HR"/>
              </w:rPr>
            </w:pPr>
            <w:r w:rsidRPr="00E53592">
              <w:rPr>
                <w:rFonts w:ascii="Arial" w:hAnsi="Arial" w:cs="Arial"/>
                <w:lang w:eastAsia="hr-HR"/>
              </w:rPr>
              <w:t>451.002,17</w:t>
            </w:r>
          </w:p>
        </w:tc>
        <w:tc>
          <w:tcPr>
            <w:tcW w:w="1560"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tabs>
                <w:tab w:val="left" w:pos="3080"/>
              </w:tabs>
              <w:jc w:val="right"/>
              <w:rPr>
                <w:rFonts w:ascii="Arial" w:hAnsi="Arial" w:cs="Arial"/>
                <w:lang w:eastAsia="hr-HR"/>
              </w:rPr>
            </w:pPr>
            <w:r w:rsidRPr="00E53592">
              <w:rPr>
                <w:rFonts w:ascii="Arial" w:hAnsi="Arial" w:cs="Arial"/>
                <w:lang w:eastAsia="hr-HR"/>
              </w:rPr>
              <w:t>3.398.075,83</w:t>
            </w:r>
          </w:p>
        </w:tc>
      </w:tr>
      <w:tr w:rsidRPr="00E53592" w:rsidR="000037B1" w:rsidTr="000037B1">
        <w:trPr>
          <w:trHeight w:val="282"/>
        </w:trPr>
        <w:tc>
          <w:tcPr>
            <w:tcW w:w="519" w:type="dxa"/>
            <w:tcBorders>
              <w:top w:val="single" w:color="000000" w:sz="2" w:space="0"/>
              <w:left w:val="single" w:color="000000" w:sz="2" w:space="0"/>
              <w:bottom w:val="single" w:color="000000" w:sz="2" w:space="0"/>
              <w:right w:val="single" w:color="000000" w:sz="2" w:space="0"/>
            </w:tcBorders>
          </w:tcPr>
          <w:p w:rsidRPr="00E53592" w:rsidR="000037B1" w:rsidRDefault="000037B1">
            <w:pPr>
              <w:tabs>
                <w:tab w:val="left" w:pos="3080"/>
              </w:tabs>
              <w:rPr>
                <w:rFonts w:ascii="Arial" w:hAnsi="Arial" w:cs="Arial"/>
                <w:b/>
                <w:bCs/>
                <w:strike/>
                <w:lang w:eastAsia="hr-HR"/>
              </w:rPr>
            </w:pPr>
          </w:p>
        </w:tc>
        <w:tc>
          <w:tcPr>
            <w:tcW w:w="3450"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tabs>
                <w:tab w:val="left" w:pos="3080"/>
              </w:tabs>
              <w:rPr>
                <w:rFonts w:ascii="Arial" w:hAnsi="Arial" w:cs="Arial"/>
                <w:bCs/>
                <w:lang w:eastAsia="hr-HR"/>
              </w:rPr>
            </w:pPr>
            <w:r w:rsidRPr="00E53592">
              <w:rPr>
                <w:rFonts w:ascii="Arial" w:hAnsi="Arial" w:cs="Arial"/>
                <w:bCs/>
                <w:lang w:eastAsia="hr-HR"/>
              </w:rPr>
              <w:t xml:space="preserve">Ukupno </w:t>
            </w:r>
          </w:p>
        </w:tc>
        <w:tc>
          <w:tcPr>
            <w:tcW w:w="1701"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tabs>
                <w:tab w:val="left" w:pos="3080"/>
              </w:tabs>
              <w:jc w:val="right"/>
              <w:rPr>
                <w:rFonts w:ascii="Arial" w:hAnsi="Arial" w:cs="Arial"/>
                <w:bCs/>
                <w:lang w:eastAsia="hr-HR"/>
              </w:rPr>
            </w:pPr>
            <w:r w:rsidRPr="00E53592">
              <w:rPr>
                <w:rFonts w:ascii="Arial" w:hAnsi="Arial" w:cs="Arial"/>
                <w:bCs/>
                <w:lang w:eastAsia="hr-HR"/>
              </w:rPr>
              <w:t>736.023,23</w:t>
            </w:r>
          </w:p>
        </w:tc>
        <w:tc>
          <w:tcPr>
            <w:tcW w:w="1560"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tabs>
                <w:tab w:val="left" w:pos="3080"/>
              </w:tabs>
              <w:jc w:val="right"/>
              <w:rPr>
                <w:rFonts w:ascii="Arial" w:hAnsi="Arial" w:cs="Arial"/>
                <w:bCs/>
                <w:lang w:eastAsia="hr-HR"/>
              </w:rPr>
            </w:pPr>
            <w:r w:rsidRPr="00E53592">
              <w:rPr>
                <w:rFonts w:ascii="Arial" w:hAnsi="Arial" w:cs="Arial"/>
                <w:bCs/>
                <w:lang w:eastAsia="hr-HR"/>
              </w:rPr>
              <w:t>625.624,95</w:t>
            </w:r>
          </w:p>
        </w:tc>
        <w:tc>
          <w:tcPr>
            <w:tcW w:w="1560" w:type="dxa"/>
            <w:tcBorders>
              <w:top w:val="single" w:color="000000" w:sz="2" w:space="0"/>
              <w:left w:val="single" w:color="000000" w:sz="2" w:space="0"/>
              <w:bottom w:val="single" w:color="000000" w:sz="2" w:space="0"/>
              <w:right w:val="single" w:color="000000" w:sz="2" w:space="0"/>
            </w:tcBorders>
            <w:hideMark/>
          </w:tcPr>
          <w:p w:rsidRPr="00E53592" w:rsidR="000037B1" w:rsidRDefault="000037B1">
            <w:pPr>
              <w:tabs>
                <w:tab w:val="left" w:pos="3080"/>
              </w:tabs>
              <w:jc w:val="right"/>
              <w:rPr>
                <w:rFonts w:ascii="Arial" w:hAnsi="Arial" w:cs="Arial"/>
                <w:bCs/>
                <w:lang w:eastAsia="hr-HR"/>
              </w:rPr>
            </w:pPr>
            <w:r w:rsidRPr="00E53592">
              <w:rPr>
                <w:rFonts w:ascii="Arial" w:hAnsi="Arial" w:cs="Arial"/>
                <w:bCs/>
                <w:lang w:eastAsia="hr-HR"/>
              </w:rPr>
              <w:t>4.713.771,15</w:t>
            </w:r>
          </w:p>
        </w:tc>
      </w:tr>
    </w:tbl>
    <w:p w:rsidRPr="00E53592" w:rsidR="000037B1" w:rsidP="000037B1" w:rsidRDefault="000037B1">
      <w:pPr>
        <w:pStyle w:val="Bezproreda"/>
        <w:rPr>
          <w:rFonts w:ascii="Arial" w:hAnsi="Arial" w:cs="Arial" w:eastAsiaTheme="minorHAnsi"/>
          <w:sz w:val="24"/>
          <w:szCs w:val="24"/>
        </w:rPr>
      </w:pPr>
    </w:p>
    <w:p w:rsidRPr="00E53592" w:rsidR="000037B1" w:rsidP="00815EFB" w:rsidRDefault="000037B1">
      <w:pPr>
        <w:autoSpaceDE w:val="false"/>
        <w:autoSpaceDN w:val="false"/>
        <w:adjustRightInd w:val="false"/>
        <w:rPr>
          <w:rFonts w:ascii="Arial" w:hAnsi="Arial" w:cs="Arial" w:eastAsiaTheme="minorHAnsi"/>
          <w:b/>
          <w:bCs/>
          <w:color w:val="000000"/>
        </w:rPr>
      </w:pPr>
    </w:p>
    <w:p w:rsidRPr="00E53592" w:rsidR="00815EFB" w:rsidP="00815EFB" w:rsidRDefault="00815EFB">
      <w:pPr>
        <w:autoSpaceDE w:val="false"/>
        <w:autoSpaceDN w:val="false"/>
        <w:adjustRightInd w:val="false"/>
        <w:rPr>
          <w:rFonts w:ascii="Arial" w:hAnsi="Arial" w:cs="Arial" w:eastAsiaTheme="minorHAnsi"/>
          <w:color w:val="000000"/>
        </w:rPr>
      </w:pPr>
      <w:r w:rsidRPr="00E53592">
        <w:rPr>
          <w:rFonts w:ascii="Arial" w:hAnsi="Arial" w:cs="Arial" w:eastAsiaTheme="minorHAnsi"/>
          <w:bCs/>
          <w:color w:val="000000"/>
        </w:rPr>
        <w:t>X</w:t>
      </w:r>
      <w:r w:rsidRPr="00E53592">
        <w:rPr>
          <w:rFonts w:ascii="Arial" w:hAnsi="Arial" w:cs="Arial" w:eastAsiaTheme="minorHAnsi"/>
          <w:color w:val="000000"/>
        </w:rPr>
        <w:t xml:space="preserve">. </w:t>
      </w:r>
      <w:r w:rsidRPr="00E53592">
        <w:rPr>
          <w:rFonts w:ascii="Arial" w:hAnsi="Arial" w:cs="Arial" w:eastAsiaTheme="minorHAnsi"/>
          <w:bCs/>
          <w:color w:val="000000"/>
        </w:rPr>
        <w:t>Nalaže se</w:t>
      </w:r>
      <w:r w:rsidRPr="00E53592">
        <w:rPr>
          <w:rFonts w:ascii="Arial" w:hAnsi="Arial" w:cs="Arial" w:eastAsiaTheme="minorHAnsi"/>
          <w:b/>
          <w:bCs/>
          <w:color w:val="000000"/>
        </w:rPr>
        <w:t xml:space="preserve"> </w:t>
      </w:r>
      <w:r w:rsidRPr="00E53592">
        <w:rPr>
          <w:rFonts w:ascii="Arial" w:hAnsi="Arial" w:cs="Arial" w:eastAsiaTheme="minorHAnsi"/>
          <w:color w:val="000000"/>
        </w:rPr>
        <w:t xml:space="preserve">stečajnoj upraviteljici da u roku od 30 dana od dana pravomoćnosti ovoga Rješenja, u svojstvu Skupštine društva stečajnog dužnika, donese i u sudskom registru Trgovačkog suda u Splitu provede: </w:t>
      </w:r>
    </w:p>
    <w:p w:rsidRPr="00E53592" w:rsidR="00815EFB" w:rsidP="00815EFB" w:rsidRDefault="00815EFB">
      <w:pPr>
        <w:autoSpaceDE w:val="false"/>
        <w:autoSpaceDN w:val="false"/>
        <w:adjustRightInd w:val="false"/>
        <w:rPr>
          <w:rFonts w:ascii="Arial" w:hAnsi="Arial" w:cs="Arial" w:eastAsiaTheme="minorHAnsi"/>
          <w:color w:val="000000"/>
        </w:rPr>
      </w:pPr>
      <w:r w:rsidRPr="00E53592">
        <w:rPr>
          <w:rFonts w:ascii="Arial" w:hAnsi="Arial" w:cs="Arial" w:eastAsiaTheme="minorHAnsi"/>
          <w:bCs/>
          <w:color w:val="000000"/>
        </w:rPr>
        <w:t>X.1</w:t>
      </w:r>
      <w:r w:rsidRPr="00E53592">
        <w:rPr>
          <w:rFonts w:ascii="Arial" w:hAnsi="Arial" w:cs="Arial" w:eastAsiaTheme="minorHAnsi"/>
          <w:color w:val="000000"/>
        </w:rPr>
        <w:t xml:space="preserve">. odluku o pojednostavljenom smanjenju temeljnog kapitala društva stečajnog dužnika, radi izravnanja temeljnog kapitala na nižu vrijednost, kojom odlukom će biti određeno, da se temeljni kapital društva stečajnog dužnika smanjuje s iznosa od </w:t>
      </w:r>
      <w:r w:rsidRPr="00E53592">
        <w:rPr>
          <w:rFonts w:ascii="Arial" w:hAnsi="Arial" w:cs="Arial" w:eastAsiaTheme="minorHAnsi"/>
          <w:b/>
          <w:bCs/>
          <w:color w:val="000000"/>
        </w:rPr>
        <w:t xml:space="preserve">729.975,45 EUR </w:t>
      </w:r>
      <w:r w:rsidRPr="00E53592">
        <w:rPr>
          <w:rFonts w:ascii="Arial" w:hAnsi="Arial" w:cs="Arial" w:eastAsiaTheme="minorHAnsi"/>
          <w:color w:val="000000"/>
        </w:rPr>
        <w:t xml:space="preserve">za 5,45 EUR na novi nominalni iznos temeljnog kapitala društva stečajnog dužnika od </w:t>
      </w:r>
      <w:r w:rsidRPr="00E53592">
        <w:rPr>
          <w:rFonts w:ascii="Arial" w:hAnsi="Arial" w:cs="Arial" w:eastAsiaTheme="minorHAnsi"/>
          <w:b/>
          <w:bCs/>
          <w:color w:val="000000"/>
        </w:rPr>
        <w:t xml:space="preserve">729.970,00 </w:t>
      </w:r>
      <w:r w:rsidRPr="00E53592">
        <w:rPr>
          <w:rFonts w:ascii="Arial" w:hAnsi="Arial" w:cs="Arial" w:eastAsiaTheme="minorHAnsi"/>
          <w:color w:val="000000"/>
        </w:rPr>
        <w:t xml:space="preserve">EUR, </w:t>
      </w:r>
    </w:p>
    <w:p w:rsidRPr="00E53592" w:rsidR="00815EFB" w:rsidP="00815EFB" w:rsidRDefault="00815EFB">
      <w:pPr>
        <w:autoSpaceDE w:val="false"/>
        <w:autoSpaceDN w:val="false"/>
        <w:adjustRightInd w:val="false"/>
        <w:rPr>
          <w:rFonts w:ascii="Arial" w:hAnsi="Arial" w:cs="Arial" w:eastAsiaTheme="minorHAnsi"/>
          <w:color w:val="000000"/>
        </w:rPr>
      </w:pPr>
      <w:r w:rsidRPr="00E53592">
        <w:rPr>
          <w:rFonts w:ascii="Arial" w:hAnsi="Arial" w:cs="Arial" w:eastAsiaTheme="minorHAnsi"/>
          <w:bCs/>
          <w:color w:val="000000"/>
        </w:rPr>
        <w:t>X.2.</w:t>
      </w:r>
      <w:r w:rsidRPr="00E53592">
        <w:rPr>
          <w:rFonts w:ascii="Arial" w:hAnsi="Arial" w:cs="Arial" w:eastAsiaTheme="minorHAnsi"/>
          <w:b/>
          <w:bCs/>
          <w:color w:val="000000"/>
        </w:rPr>
        <w:t xml:space="preserve"> </w:t>
      </w:r>
      <w:r w:rsidRPr="00E53592">
        <w:rPr>
          <w:rFonts w:ascii="Arial" w:hAnsi="Arial" w:cs="Arial" w:eastAsiaTheme="minorHAnsi"/>
          <w:color w:val="000000"/>
        </w:rPr>
        <w:t xml:space="preserve">odluku o povećanju temeljnog kapitala društva stečajnog dužnika s nominalnog iznosa od </w:t>
      </w:r>
      <w:r w:rsidRPr="00E53592">
        <w:rPr>
          <w:rFonts w:ascii="Arial" w:hAnsi="Arial" w:cs="Arial" w:eastAsiaTheme="minorHAnsi"/>
          <w:b/>
          <w:bCs/>
          <w:color w:val="000000"/>
        </w:rPr>
        <w:t xml:space="preserve">729.970,00 EUR / 5.499.959,94 </w:t>
      </w:r>
      <w:r w:rsidRPr="00E53592">
        <w:rPr>
          <w:rFonts w:ascii="Arial" w:hAnsi="Arial" w:cs="Arial" w:eastAsiaTheme="minorHAnsi"/>
          <w:color w:val="000000"/>
        </w:rPr>
        <w:t xml:space="preserve">kuna za </w:t>
      </w:r>
      <w:r w:rsidRPr="00E53592">
        <w:rPr>
          <w:rFonts w:ascii="Arial" w:hAnsi="Arial" w:cs="Arial" w:eastAsiaTheme="minorHAnsi"/>
          <w:b/>
          <w:bCs/>
          <w:color w:val="000000"/>
        </w:rPr>
        <w:t xml:space="preserve">20.717.830,00 </w:t>
      </w:r>
      <w:r w:rsidRPr="00E53592">
        <w:rPr>
          <w:rFonts w:ascii="Arial" w:hAnsi="Arial" w:cs="Arial" w:eastAsiaTheme="minorHAnsi"/>
          <w:color w:val="000000"/>
        </w:rPr>
        <w:t xml:space="preserve">EUR/ </w:t>
      </w:r>
      <w:r w:rsidRPr="00E53592">
        <w:rPr>
          <w:rFonts w:ascii="Arial" w:hAnsi="Arial" w:cs="Arial" w:eastAsiaTheme="minorHAnsi"/>
          <w:b/>
          <w:bCs/>
          <w:color w:val="000000"/>
        </w:rPr>
        <w:t xml:space="preserve">156.065.262,99 </w:t>
      </w:r>
      <w:r w:rsidRPr="00E53592">
        <w:rPr>
          <w:rFonts w:ascii="Arial" w:hAnsi="Arial" w:cs="Arial" w:eastAsiaTheme="minorHAnsi"/>
          <w:color w:val="000000"/>
        </w:rPr>
        <w:t xml:space="preserve">kuna na novi nominalni iznos temeljnoga kapitala od </w:t>
      </w:r>
      <w:r w:rsidRPr="00E53592">
        <w:rPr>
          <w:rFonts w:ascii="Arial" w:hAnsi="Arial" w:cs="Arial" w:eastAsiaTheme="minorHAnsi"/>
          <w:b/>
          <w:bCs/>
          <w:color w:val="000000"/>
        </w:rPr>
        <w:t xml:space="preserve">21.447.800,00 EUR/ 161.565.221,95 </w:t>
      </w:r>
      <w:r w:rsidRPr="00E53592">
        <w:rPr>
          <w:rFonts w:ascii="Arial" w:hAnsi="Arial" w:cs="Arial" w:eastAsiaTheme="minorHAnsi"/>
          <w:color w:val="000000"/>
        </w:rPr>
        <w:t xml:space="preserve">kuna, unosom prava - tražbina stečajnog vjerovnika Brodsko upravljanje d.o.o. OIB 67022645891 sa sjedištem u Splitu, Ulica 114. brigade hrvatske vojske 12 prema društvu stečajnog dužnika u nominalnom iznosu tih tražbina od </w:t>
      </w:r>
      <w:r w:rsidRPr="00E53592">
        <w:rPr>
          <w:rFonts w:ascii="Arial" w:hAnsi="Arial" w:cs="Arial" w:eastAsiaTheme="minorHAnsi"/>
          <w:b/>
          <w:bCs/>
          <w:color w:val="000000"/>
        </w:rPr>
        <w:t xml:space="preserve">20.717.836,08 </w:t>
      </w:r>
      <w:r w:rsidRPr="00E53592">
        <w:rPr>
          <w:rFonts w:ascii="Arial" w:hAnsi="Arial" w:cs="Arial" w:eastAsiaTheme="minorHAnsi"/>
          <w:color w:val="000000"/>
        </w:rPr>
        <w:t>EUR</w:t>
      </w:r>
      <w:r w:rsidRPr="00E53592">
        <w:rPr>
          <w:rFonts w:ascii="Arial" w:hAnsi="Arial" w:cs="Arial" w:eastAsiaTheme="minorHAnsi"/>
          <w:b/>
          <w:bCs/>
          <w:color w:val="000000"/>
        </w:rPr>
        <w:t xml:space="preserve">/156.098.579,54 </w:t>
      </w:r>
      <w:r w:rsidRPr="00E53592">
        <w:rPr>
          <w:rFonts w:ascii="Arial" w:hAnsi="Arial" w:cs="Arial" w:eastAsiaTheme="minorHAnsi"/>
          <w:color w:val="000000"/>
        </w:rPr>
        <w:t xml:space="preserve">kn, te da u istom roku sa stečajnim vjerovnikom Brodsko upravljanje d.o.o. sklopi ugovor o unosu prava – tražbina u temeljni kapital društva stečajnog dužnika i podnese prijavu za upis povećanja temeljnog kapitala u sudski registar. Danom izvršenja upisa povećanja temeljnog kapitala u sudski registar, stečajni vjerovnik Brodsko upravljanje d.o.o. OIB 67022645891, steći će u društvu stečajnog dužnika jedan poslovni udjel u nominalnom iznosu od </w:t>
      </w:r>
      <w:r w:rsidRPr="00E53592">
        <w:rPr>
          <w:rFonts w:ascii="Arial" w:hAnsi="Arial" w:cs="Arial" w:eastAsiaTheme="minorHAnsi"/>
          <w:b/>
          <w:bCs/>
          <w:color w:val="000000"/>
        </w:rPr>
        <w:t xml:space="preserve">20.717.830,00 EUR/ 156.065.262,99 </w:t>
      </w:r>
      <w:r w:rsidRPr="00E53592">
        <w:rPr>
          <w:rFonts w:ascii="Arial" w:hAnsi="Arial" w:cs="Arial" w:eastAsiaTheme="minorHAnsi"/>
          <w:color w:val="000000"/>
        </w:rPr>
        <w:t xml:space="preserve">kn, a stečajni dužnik bit će s istim danom oslobođen obveza prema tom vjerovniku za iznos od </w:t>
      </w:r>
      <w:r w:rsidRPr="00E53592">
        <w:rPr>
          <w:rFonts w:ascii="Arial" w:hAnsi="Arial" w:cs="Arial" w:eastAsiaTheme="minorHAnsi"/>
          <w:b/>
          <w:bCs/>
          <w:color w:val="000000"/>
        </w:rPr>
        <w:t xml:space="preserve">20.717.836,08 </w:t>
      </w:r>
      <w:r w:rsidRPr="00E53592">
        <w:rPr>
          <w:rFonts w:ascii="Arial" w:hAnsi="Arial" w:cs="Arial" w:eastAsiaTheme="minorHAnsi"/>
          <w:color w:val="000000"/>
        </w:rPr>
        <w:t>EUR/</w:t>
      </w:r>
      <w:r w:rsidRPr="00E53592">
        <w:rPr>
          <w:rFonts w:ascii="Arial" w:hAnsi="Arial" w:cs="Arial" w:eastAsiaTheme="minorHAnsi"/>
          <w:b/>
          <w:bCs/>
          <w:color w:val="000000"/>
        </w:rPr>
        <w:t xml:space="preserve">156.098.579,54 </w:t>
      </w:r>
      <w:r w:rsidRPr="00E53592">
        <w:rPr>
          <w:rFonts w:ascii="Arial" w:hAnsi="Arial" w:cs="Arial" w:eastAsiaTheme="minorHAnsi"/>
          <w:color w:val="000000"/>
        </w:rPr>
        <w:t xml:space="preserve">kn; </w:t>
      </w:r>
    </w:p>
    <w:p w:rsidRPr="00E53592" w:rsidR="00815EFB" w:rsidP="00815EFB" w:rsidRDefault="00815EFB">
      <w:pPr>
        <w:pStyle w:val="Default"/>
        <w:rPr>
          <w:rFonts w:ascii="Arial" w:hAnsi="Arial" w:cs="Arial"/>
        </w:rPr>
      </w:pPr>
      <w:r w:rsidRPr="00E53592">
        <w:rPr>
          <w:rFonts w:ascii="Arial" w:hAnsi="Arial" w:cs="Arial"/>
          <w:bCs/>
        </w:rPr>
        <w:t>X.3</w:t>
      </w:r>
      <w:r w:rsidRPr="00E53592">
        <w:rPr>
          <w:rFonts w:ascii="Arial" w:hAnsi="Arial" w:cs="Arial"/>
          <w:b/>
          <w:bCs/>
        </w:rPr>
        <w:t xml:space="preserve">. </w:t>
      </w:r>
      <w:r w:rsidRPr="00E53592">
        <w:rPr>
          <w:rFonts w:ascii="Arial" w:hAnsi="Arial" w:cs="Arial"/>
        </w:rPr>
        <w:t xml:space="preserve">odluku o pojednostavljenom smanjenju temeljnog kapitala društva stečajnog dužnika, radi pokrića prenesenih gubitaka, kojom će biti određeno, da se smanjenje temeljnog kapitala provodi smanjenjem nominalnih iznosa poslovnih udjela članova društva, tako što se nominalni iznos poslovnog udjela člana društva Ratko Božić, OIB 31760794599, smanjuje s nominalnog </w:t>
      </w:r>
      <w:r w:rsidRPr="00E53592">
        <w:rPr>
          <w:rFonts w:ascii="Arial" w:hAnsi="Arial" w:cs="Arial"/>
          <w:b/>
          <w:bCs/>
        </w:rPr>
        <w:t>X</w:t>
      </w:r>
      <w:r w:rsidRPr="00E53592">
        <w:rPr>
          <w:rFonts w:ascii="Arial" w:hAnsi="Arial" w:cs="Arial"/>
        </w:rPr>
        <w:t xml:space="preserve">. </w:t>
      </w:r>
      <w:r w:rsidRPr="00E53592">
        <w:rPr>
          <w:rFonts w:ascii="Arial" w:hAnsi="Arial" w:cs="Arial"/>
          <w:b/>
          <w:bCs/>
        </w:rPr>
        <w:t xml:space="preserve">Nalaže se </w:t>
      </w:r>
      <w:r w:rsidRPr="00E53592">
        <w:rPr>
          <w:rFonts w:ascii="Arial" w:hAnsi="Arial" w:cs="Arial"/>
        </w:rPr>
        <w:t xml:space="preserve">stečajnoj upraviteljici da u roku od 30 dana od dana pravomoćnosti ovoga Rješenja, u svojstvu Skupštine društva stečajnog dužnika, donese i u sudskom registru Trgovačkog suda u Splitu provede: </w:t>
      </w:r>
    </w:p>
    <w:p w:rsidRPr="00E53592" w:rsidR="00815EFB" w:rsidP="00815EFB" w:rsidRDefault="00815EFB">
      <w:pPr>
        <w:autoSpaceDE w:val="false"/>
        <w:autoSpaceDN w:val="false"/>
        <w:adjustRightInd w:val="false"/>
        <w:rPr>
          <w:rFonts w:ascii="Arial" w:hAnsi="Arial" w:cs="Arial" w:eastAsiaTheme="minorHAnsi"/>
          <w:color w:val="000000"/>
        </w:rPr>
      </w:pPr>
      <w:r w:rsidRPr="00E53592">
        <w:rPr>
          <w:rFonts w:ascii="Arial" w:hAnsi="Arial" w:cs="Arial" w:eastAsiaTheme="minorHAnsi"/>
          <w:bCs/>
          <w:color w:val="000000"/>
        </w:rPr>
        <w:t>X.1</w:t>
      </w:r>
      <w:r w:rsidRPr="00E53592">
        <w:rPr>
          <w:rFonts w:ascii="Arial" w:hAnsi="Arial" w:cs="Arial" w:eastAsiaTheme="minorHAnsi"/>
          <w:color w:val="000000"/>
        </w:rPr>
        <w:t xml:space="preserve">. odluku o pojednostavljenom smanjenju temeljnog kapitala društva stečajnog dužnika, radi izravnanja temeljnog kapitala na nižu vrijednost, kojom odlukom će biti određeno, da se temeljni kapital društva stečajnog dužnika smanjuje s iznosa od </w:t>
      </w:r>
      <w:r w:rsidRPr="00E53592">
        <w:rPr>
          <w:rFonts w:ascii="Arial" w:hAnsi="Arial" w:cs="Arial" w:eastAsiaTheme="minorHAnsi"/>
          <w:b/>
          <w:bCs/>
          <w:color w:val="000000"/>
        </w:rPr>
        <w:t xml:space="preserve">729.975,45 EUR </w:t>
      </w:r>
      <w:r w:rsidRPr="00E53592">
        <w:rPr>
          <w:rFonts w:ascii="Arial" w:hAnsi="Arial" w:cs="Arial" w:eastAsiaTheme="minorHAnsi"/>
          <w:color w:val="000000"/>
        </w:rPr>
        <w:t xml:space="preserve">za 5,45 EUR na novi nominalni iznos temeljnog kapitala društva stečajnog dužnika od </w:t>
      </w:r>
      <w:r w:rsidRPr="00E53592">
        <w:rPr>
          <w:rFonts w:ascii="Arial" w:hAnsi="Arial" w:cs="Arial" w:eastAsiaTheme="minorHAnsi"/>
          <w:b/>
          <w:bCs/>
          <w:color w:val="000000"/>
        </w:rPr>
        <w:t xml:space="preserve">729.970,00 </w:t>
      </w:r>
      <w:r w:rsidRPr="00E53592">
        <w:rPr>
          <w:rFonts w:ascii="Arial" w:hAnsi="Arial" w:cs="Arial" w:eastAsiaTheme="minorHAnsi"/>
          <w:color w:val="000000"/>
        </w:rPr>
        <w:t xml:space="preserve">EUR, </w:t>
      </w:r>
    </w:p>
    <w:p w:rsidRPr="00E53592" w:rsidR="00815EFB" w:rsidP="00815EFB" w:rsidRDefault="00815EFB">
      <w:pPr>
        <w:autoSpaceDE w:val="false"/>
        <w:autoSpaceDN w:val="false"/>
        <w:adjustRightInd w:val="false"/>
        <w:rPr>
          <w:rFonts w:ascii="Arial" w:hAnsi="Arial" w:cs="Arial" w:eastAsiaTheme="minorHAnsi"/>
          <w:color w:val="000000"/>
        </w:rPr>
      </w:pPr>
      <w:r w:rsidRPr="00E53592">
        <w:rPr>
          <w:rFonts w:ascii="Arial" w:hAnsi="Arial" w:cs="Arial" w:eastAsiaTheme="minorHAnsi"/>
          <w:bCs/>
          <w:color w:val="000000"/>
        </w:rPr>
        <w:t>X.2.</w:t>
      </w:r>
      <w:r w:rsidRPr="00E53592">
        <w:rPr>
          <w:rFonts w:ascii="Arial" w:hAnsi="Arial" w:cs="Arial" w:eastAsiaTheme="minorHAnsi"/>
          <w:b/>
          <w:bCs/>
          <w:color w:val="000000"/>
        </w:rPr>
        <w:t xml:space="preserve"> </w:t>
      </w:r>
      <w:r w:rsidRPr="00E53592">
        <w:rPr>
          <w:rFonts w:ascii="Arial" w:hAnsi="Arial" w:cs="Arial" w:eastAsiaTheme="minorHAnsi"/>
          <w:color w:val="000000"/>
        </w:rPr>
        <w:t xml:space="preserve">odluku o povećanju temeljnog kapitala društva stečajnog dužnika s nominalnog iznosa od </w:t>
      </w:r>
      <w:r w:rsidRPr="00E53592">
        <w:rPr>
          <w:rFonts w:ascii="Arial" w:hAnsi="Arial" w:cs="Arial" w:eastAsiaTheme="minorHAnsi"/>
          <w:b/>
          <w:bCs/>
          <w:color w:val="000000"/>
        </w:rPr>
        <w:t xml:space="preserve">729.970,00 EUR / 5.499.959,94 </w:t>
      </w:r>
      <w:r w:rsidRPr="00E53592">
        <w:rPr>
          <w:rFonts w:ascii="Arial" w:hAnsi="Arial" w:cs="Arial" w:eastAsiaTheme="minorHAnsi"/>
          <w:color w:val="000000"/>
        </w:rPr>
        <w:t xml:space="preserve">kuna za </w:t>
      </w:r>
      <w:r w:rsidRPr="00E53592">
        <w:rPr>
          <w:rFonts w:ascii="Arial" w:hAnsi="Arial" w:cs="Arial" w:eastAsiaTheme="minorHAnsi"/>
          <w:b/>
          <w:bCs/>
          <w:color w:val="000000"/>
        </w:rPr>
        <w:t xml:space="preserve">20.717.830,00 </w:t>
      </w:r>
      <w:r w:rsidRPr="00E53592">
        <w:rPr>
          <w:rFonts w:ascii="Arial" w:hAnsi="Arial" w:cs="Arial" w:eastAsiaTheme="minorHAnsi"/>
          <w:color w:val="000000"/>
        </w:rPr>
        <w:t xml:space="preserve">EUR/ </w:t>
      </w:r>
      <w:r w:rsidRPr="00E53592">
        <w:rPr>
          <w:rFonts w:ascii="Arial" w:hAnsi="Arial" w:cs="Arial" w:eastAsiaTheme="minorHAnsi"/>
          <w:b/>
          <w:bCs/>
          <w:color w:val="000000"/>
        </w:rPr>
        <w:t xml:space="preserve">156.065.262,99 </w:t>
      </w:r>
      <w:r w:rsidRPr="00E53592">
        <w:rPr>
          <w:rFonts w:ascii="Arial" w:hAnsi="Arial" w:cs="Arial" w:eastAsiaTheme="minorHAnsi"/>
          <w:color w:val="000000"/>
        </w:rPr>
        <w:t xml:space="preserve">kuna na novi nominalni iznos temeljnoga kapitala od </w:t>
      </w:r>
      <w:r w:rsidRPr="00E53592">
        <w:rPr>
          <w:rFonts w:ascii="Arial" w:hAnsi="Arial" w:cs="Arial" w:eastAsiaTheme="minorHAnsi"/>
          <w:b/>
          <w:bCs/>
          <w:color w:val="000000"/>
        </w:rPr>
        <w:t xml:space="preserve">21.447.800,00 EUR/ 161.565.221,95 </w:t>
      </w:r>
      <w:r w:rsidRPr="00E53592">
        <w:rPr>
          <w:rFonts w:ascii="Arial" w:hAnsi="Arial" w:cs="Arial" w:eastAsiaTheme="minorHAnsi"/>
          <w:color w:val="000000"/>
        </w:rPr>
        <w:t xml:space="preserve">kuna, unosom prava - tražbina stečajnog vjerovnika Brodsko upravljanje d.o.o. OIB 67022645891 sa sjedištem u Splitu, Ulica 114. brigade hrvatske vojske 12 prema društvu stečajnog dužnika u nominalnom iznosu tih tražbina od </w:t>
      </w:r>
      <w:r w:rsidRPr="00E53592">
        <w:rPr>
          <w:rFonts w:ascii="Arial" w:hAnsi="Arial" w:cs="Arial" w:eastAsiaTheme="minorHAnsi"/>
          <w:b/>
          <w:bCs/>
          <w:color w:val="000000"/>
        </w:rPr>
        <w:t xml:space="preserve">20.717.836,08 </w:t>
      </w:r>
      <w:r w:rsidRPr="00E53592">
        <w:rPr>
          <w:rFonts w:ascii="Arial" w:hAnsi="Arial" w:cs="Arial" w:eastAsiaTheme="minorHAnsi"/>
          <w:color w:val="000000"/>
        </w:rPr>
        <w:t>EUR</w:t>
      </w:r>
      <w:r w:rsidRPr="00E53592">
        <w:rPr>
          <w:rFonts w:ascii="Arial" w:hAnsi="Arial" w:cs="Arial" w:eastAsiaTheme="minorHAnsi"/>
          <w:b/>
          <w:bCs/>
          <w:color w:val="000000"/>
        </w:rPr>
        <w:t xml:space="preserve">/156.098.579,54 </w:t>
      </w:r>
      <w:r w:rsidRPr="00E53592">
        <w:rPr>
          <w:rFonts w:ascii="Arial" w:hAnsi="Arial" w:cs="Arial" w:eastAsiaTheme="minorHAnsi"/>
          <w:color w:val="000000"/>
        </w:rPr>
        <w:t xml:space="preserve">kn, te da u istom roku sa stečajnim vjerovnikom Brodsko upravljanje d.o.o. sklopi ugovor o unosu prava – tražbina u temeljni kapital društva stečajnog dužnika i podnese prijavu za upis povećanja temeljnog kapitala u sudski registar. Danom izvršenja upisa povećanja temeljnog kapitala u sudski registar, stečajni vjerovnik Brodsko upravljanje d.o.o. OIB 67022645891, steći će u društvu stečajnog dužnika jedan poslovni udjel u nominalnom iznosu od </w:t>
      </w:r>
      <w:r w:rsidRPr="00E53592">
        <w:rPr>
          <w:rFonts w:ascii="Arial" w:hAnsi="Arial" w:cs="Arial" w:eastAsiaTheme="minorHAnsi"/>
          <w:b/>
          <w:bCs/>
          <w:color w:val="000000"/>
        </w:rPr>
        <w:t xml:space="preserve">20.717.830,00 EUR/ 156.065.262,99 </w:t>
      </w:r>
      <w:r w:rsidRPr="00E53592">
        <w:rPr>
          <w:rFonts w:ascii="Arial" w:hAnsi="Arial" w:cs="Arial" w:eastAsiaTheme="minorHAnsi"/>
          <w:color w:val="000000"/>
        </w:rPr>
        <w:t xml:space="preserve">kn, a stečajni dužnik bit će s istim danom oslobođen obveza prema tom vjerovniku za iznos od </w:t>
      </w:r>
      <w:r w:rsidRPr="00E53592">
        <w:rPr>
          <w:rFonts w:ascii="Arial" w:hAnsi="Arial" w:cs="Arial" w:eastAsiaTheme="minorHAnsi"/>
          <w:b/>
          <w:bCs/>
          <w:color w:val="000000"/>
        </w:rPr>
        <w:t xml:space="preserve">20.717.836,08 </w:t>
      </w:r>
      <w:r w:rsidRPr="00E53592">
        <w:rPr>
          <w:rFonts w:ascii="Arial" w:hAnsi="Arial" w:cs="Arial" w:eastAsiaTheme="minorHAnsi"/>
          <w:color w:val="000000"/>
        </w:rPr>
        <w:t>EUR/</w:t>
      </w:r>
      <w:r w:rsidRPr="00E53592">
        <w:rPr>
          <w:rFonts w:ascii="Arial" w:hAnsi="Arial" w:cs="Arial" w:eastAsiaTheme="minorHAnsi"/>
          <w:b/>
          <w:bCs/>
          <w:color w:val="000000"/>
        </w:rPr>
        <w:t xml:space="preserve">156.098.579,54 </w:t>
      </w:r>
      <w:r w:rsidRPr="00E53592">
        <w:rPr>
          <w:rFonts w:ascii="Arial" w:hAnsi="Arial" w:cs="Arial" w:eastAsiaTheme="minorHAnsi"/>
          <w:color w:val="000000"/>
        </w:rPr>
        <w:t xml:space="preserve">kn; </w:t>
      </w:r>
    </w:p>
    <w:p w:rsidRPr="00E53592" w:rsidR="00815EFB" w:rsidP="00815EFB" w:rsidRDefault="00815EFB">
      <w:pPr>
        <w:pStyle w:val="Default"/>
        <w:rPr>
          <w:rFonts w:ascii="Arial" w:hAnsi="Arial" w:cs="Arial"/>
        </w:rPr>
      </w:pPr>
      <w:r w:rsidRPr="00E53592">
        <w:rPr>
          <w:rFonts w:ascii="Arial" w:hAnsi="Arial" w:cs="Arial"/>
          <w:bCs/>
        </w:rPr>
        <w:t>X.3.</w:t>
      </w:r>
      <w:r w:rsidRPr="00E53592">
        <w:rPr>
          <w:rFonts w:ascii="Arial" w:hAnsi="Arial" w:cs="Arial"/>
          <w:b/>
          <w:bCs/>
        </w:rPr>
        <w:t xml:space="preserve"> </w:t>
      </w:r>
      <w:r w:rsidRPr="00E53592">
        <w:rPr>
          <w:rFonts w:ascii="Arial" w:hAnsi="Arial" w:cs="Arial"/>
        </w:rPr>
        <w:t xml:space="preserve">odluku o pojednostavljenom smanjenju temeljnog kapitala društva stečajnog dužnika, radi pokrića prenesenih gubitaka, kojom će biti određeno, da se smanjenje temeljnog kapitala provodi smanjenjem nominalnih iznosa poslovnih udjela članova društva, tako što se nominalni iznos poslovnog udjela člana društva Ratko Božić, OIB 31760794599, smanjuje s nominalnog iznosa od </w:t>
      </w:r>
      <w:r w:rsidRPr="00E53592">
        <w:rPr>
          <w:rFonts w:ascii="Arial" w:hAnsi="Arial" w:cs="Arial"/>
          <w:b/>
          <w:bCs/>
        </w:rPr>
        <w:t xml:space="preserve">729.970,00 </w:t>
      </w:r>
      <w:r w:rsidRPr="00E53592">
        <w:rPr>
          <w:rFonts w:ascii="Arial" w:hAnsi="Arial" w:cs="Arial"/>
        </w:rPr>
        <w:t xml:space="preserve">EUR za </w:t>
      </w:r>
      <w:r w:rsidRPr="00E53592">
        <w:rPr>
          <w:rFonts w:ascii="Arial" w:hAnsi="Arial" w:cs="Arial"/>
          <w:b/>
          <w:bCs/>
        </w:rPr>
        <w:t xml:space="preserve">728.970,00 </w:t>
      </w:r>
      <w:r w:rsidRPr="00E53592">
        <w:rPr>
          <w:rFonts w:ascii="Arial" w:hAnsi="Arial" w:cs="Arial"/>
        </w:rPr>
        <w:t xml:space="preserve">EUR na novi nominalni iznos od </w:t>
      </w:r>
      <w:r w:rsidRPr="00E53592">
        <w:rPr>
          <w:rFonts w:ascii="Arial" w:hAnsi="Arial" w:cs="Arial"/>
          <w:b/>
          <w:bCs/>
        </w:rPr>
        <w:t xml:space="preserve">1.000,00 </w:t>
      </w:r>
      <w:r w:rsidRPr="00E53592">
        <w:rPr>
          <w:rFonts w:ascii="Arial" w:hAnsi="Arial" w:cs="Arial"/>
        </w:rPr>
        <w:t xml:space="preserve">EUR, a poslovni udjel člana društva Brodsko upravljanje d.o.o., OIB 67022645891, smanjuje s nominalnog iznosa od </w:t>
      </w:r>
      <w:r w:rsidRPr="00E53592">
        <w:rPr>
          <w:rFonts w:ascii="Arial" w:hAnsi="Arial" w:cs="Arial"/>
          <w:b/>
          <w:bCs/>
        </w:rPr>
        <w:t xml:space="preserve">20.717.830,00 </w:t>
      </w:r>
      <w:r w:rsidRPr="00E53592">
        <w:rPr>
          <w:rFonts w:ascii="Arial" w:hAnsi="Arial" w:cs="Arial"/>
        </w:rPr>
        <w:t xml:space="preserve">EUR za </w:t>
      </w:r>
      <w:r w:rsidRPr="00E53592">
        <w:rPr>
          <w:rFonts w:ascii="Arial" w:hAnsi="Arial" w:cs="Arial"/>
          <w:b/>
          <w:bCs/>
        </w:rPr>
        <w:t xml:space="preserve">20.708.830,00 </w:t>
      </w:r>
      <w:r w:rsidRPr="00E53592">
        <w:rPr>
          <w:rFonts w:ascii="Arial" w:hAnsi="Arial" w:cs="Arial"/>
        </w:rPr>
        <w:t xml:space="preserve">EUR na novi nominalni iznos poslovnog udjela od </w:t>
      </w:r>
      <w:r w:rsidRPr="00E53592">
        <w:rPr>
          <w:rFonts w:ascii="Arial" w:hAnsi="Arial" w:cs="Arial"/>
          <w:b/>
          <w:bCs/>
        </w:rPr>
        <w:t xml:space="preserve">9.000,00 </w:t>
      </w:r>
      <w:r w:rsidRPr="00E53592">
        <w:rPr>
          <w:rFonts w:ascii="Arial" w:hAnsi="Arial" w:cs="Arial"/>
        </w:rPr>
        <w:t xml:space="preserve">EUR, zatim, da se preneseni gubici društva stečajnog dužnika pokrivaju na teret rezervi formiranih iz iznosa smanjenja temeljnog kapitala za iznos od </w:t>
      </w:r>
      <w:r w:rsidRPr="00E53592">
        <w:rPr>
          <w:rFonts w:ascii="Arial" w:hAnsi="Arial" w:cs="Arial"/>
          <w:b/>
          <w:bCs/>
        </w:rPr>
        <w:t xml:space="preserve">21.437.800,00 EUR /161.565.221,95 </w:t>
      </w:r>
      <w:r w:rsidRPr="00E53592">
        <w:rPr>
          <w:rFonts w:ascii="Arial" w:hAnsi="Arial" w:cs="Arial"/>
        </w:rPr>
        <w:t xml:space="preserve">kn, a da će se ostatak nepokrivenih gubitaka u iznosu od </w:t>
      </w:r>
      <w:r w:rsidRPr="00E53592">
        <w:rPr>
          <w:rFonts w:ascii="Arial" w:hAnsi="Arial" w:cs="Arial"/>
          <w:b/>
          <w:bCs/>
        </w:rPr>
        <w:t xml:space="preserve">4.784.925,06 </w:t>
      </w:r>
      <w:r w:rsidRPr="00E53592">
        <w:rPr>
          <w:rFonts w:ascii="Arial" w:hAnsi="Arial" w:cs="Arial"/>
        </w:rPr>
        <w:t xml:space="preserve">EUR djelomično pokriti za iznos od </w:t>
      </w:r>
      <w:r w:rsidRPr="00E53592">
        <w:rPr>
          <w:rFonts w:ascii="Arial" w:hAnsi="Arial" w:cs="Arial"/>
          <w:b/>
          <w:bCs/>
        </w:rPr>
        <w:t xml:space="preserve">1.417.403,90 </w:t>
      </w:r>
      <w:r w:rsidRPr="00E53592">
        <w:rPr>
          <w:rFonts w:ascii="Arial" w:hAnsi="Arial" w:cs="Arial"/>
        </w:rPr>
        <w:t>EUR/</w:t>
      </w:r>
      <w:r w:rsidRPr="00E53592">
        <w:rPr>
          <w:rFonts w:ascii="Arial" w:hAnsi="Arial" w:cs="Arial"/>
          <w:b/>
          <w:bCs/>
        </w:rPr>
        <w:t xml:space="preserve">10.681.690,00 </w:t>
      </w:r>
      <w:r w:rsidRPr="00E53592">
        <w:rPr>
          <w:rFonts w:ascii="Arial" w:hAnsi="Arial" w:cs="Arial"/>
        </w:rPr>
        <w:t xml:space="preserve">kuna na teret rezervi društva stečajnog dužnika iz dobiti, a daljnji nepokriveni gubici u iznosu od najmanje </w:t>
      </w:r>
      <w:r w:rsidRPr="00E53592">
        <w:rPr>
          <w:rFonts w:ascii="Arial" w:hAnsi="Arial" w:cs="Arial"/>
          <w:b/>
          <w:bCs/>
        </w:rPr>
        <w:t xml:space="preserve">3.367.521,16 </w:t>
      </w:r>
      <w:r w:rsidRPr="00E53592">
        <w:rPr>
          <w:rFonts w:ascii="Arial" w:hAnsi="Arial" w:cs="Arial"/>
        </w:rPr>
        <w:t>EUR/</w:t>
      </w:r>
      <w:r w:rsidRPr="00E53592">
        <w:rPr>
          <w:rFonts w:ascii="Arial" w:hAnsi="Arial" w:cs="Arial"/>
          <w:b/>
          <w:bCs/>
        </w:rPr>
        <w:t xml:space="preserve">25.372.588,18 </w:t>
      </w:r>
      <w:r w:rsidRPr="00E53592">
        <w:rPr>
          <w:rFonts w:ascii="Arial" w:hAnsi="Arial" w:cs="Arial"/>
        </w:rPr>
        <w:t xml:space="preserve">kn bit će pokriveni daljnjim odlukama Skupštine društva na teret tekuće dobiti društva stečajnog dužnika ostvarene poslovanjem u 2022., dok će se ostatak nepokrivenih prenesenih gubitaka pokriti iz dobiti ostvarene poslovanjem u narednim godinama, </w:t>
      </w:r>
    </w:p>
    <w:p w:rsidR="00815EFB" w:rsidP="00815EFB" w:rsidRDefault="00815EFB">
      <w:pPr>
        <w:autoSpaceDE w:val="false"/>
        <w:autoSpaceDN w:val="false"/>
        <w:adjustRightInd w:val="false"/>
        <w:rPr>
          <w:rFonts w:ascii="Arial" w:hAnsi="Arial" w:cs="Arial" w:eastAsiaTheme="minorHAnsi"/>
          <w:color w:val="000000"/>
        </w:rPr>
      </w:pPr>
      <w:r w:rsidRPr="00E53592">
        <w:rPr>
          <w:rFonts w:ascii="Arial" w:hAnsi="Arial" w:cs="Arial" w:eastAsiaTheme="minorHAnsi"/>
          <w:color w:val="000000"/>
        </w:rPr>
        <w:t xml:space="preserve">X.4. donese druge prateće odluke i dade odgovarajuće izjave, potrebne za provedbu odluka iz </w:t>
      </w:r>
      <w:proofErr w:type="spellStart"/>
      <w:r w:rsidRPr="00E53592">
        <w:rPr>
          <w:rFonts w:ascii="Arial" w:hAnsi="Arial" w:cs="Arial" w:eastAsiaTheme="minorHAnsi"/>
          <w:color w:val="000000"/>
        </w:rPr>
        <w:t>toč</w:t>
      </w:r>
      <w:proofErr w:type="spellEnd"/>
      <w:r w:rsidRPr="00E53592">
        <w:rPr>
          <w:rFonts w:ascii="Arial" w:hAnsi="Arial" w:cs="Arial" w:eastAsiaTheme="minorHAnsi"/>
          <w:color w:val="000000"/>
        </w:rPr>
        <w:t xml:space="preserve">. X.1. do X.3. ovoga Rješenja. </w:t>
      </w:r>
    </w:p>
    <w:p w:rsidRPr="00E53592" w:rsidR="00034650" w:rsidP="00815EFB" w:rsidRDefault="00034650">
      <w:pPr>
        <w:autoSpaceDE w:val="false"/>
        <w:autoSpaceDN w:val="false"/>
        <w:adjustRightInd w:val="false"/>
        <w:rPr>
          <w:rFonts w:ascii="Arial" w:hAnsi="Arial" w:cs="Arial" w:eastAsiaTheme="minorHAnsi"/>
          <w:color w:val="000000"/>
        </w:rPr>
      </w:pPr>
    </w:p>
    <w:p w:rsidRPr="00E53592" w:rsidR="00815EFB" w:rsidP="00815EFB" w:rsidRDefault="00815EFB">
      <w:pPr>
        <w:autoSpaceDE w:val="false"/>
        <w:autoSpaceDN w:val="false"/>
        <w:adjustRightInd w:val="false"/>
        <w:rPr>
          <w:rFonts w:ascii="Arial" w:hAnsi="Arial" w:cs="Arial" w:eastAsiaTheme="minorHAnsi"/>
          <w:color w:val="000000"/>
        </w:rPr>
      </w:pPr>
      <w:r w:rsidRPr="00E53592">
        <w:rPr>
          <w:rFonts w:ascii="Arial" w:hAnsi="Arial" w:cs="Arial" w:eastAsiaTheme="minorHAnsi"/>
          <w:bCs/>
          <w:color w:val="000000"/>
        </w:rPr>
        <w:t>XI.</w:t>
      </w:r>
      <w:r w:rsidRPr="00E53592">
        <w:rPr>
          <w:rFonts w:ascii="Arial" w:hAnsi="Arial" w:cs="Arial" w:eastAsiaTheme="minorHAnsi"/>
          <w:b/>
          <w:bCs/>
          <w:color w:val="000000"/>
        </w:rPr>
        <w:t xml:space="preserve"> </w:t>
      </w:r>
      <w:r w:rsidRPr="00E53592">
        <w:rPr>
          <w:rFonts w:ascii="Arial" w:hAnsi="Arial" w:cs="Arial" w:eastAsiaTheme="minorHAnsi"/>
          <w:color w:val="000000"/>
        </w:rPr>
        <w:t xml:space="preserve">Stečajnim vjerovnicima nižih isplatnih redova neće se ništa isplatiti, jer nisu pozvani da prijave svoje tražbine, tako da se smatra da su njihove tražbine prestale s danom prihvaćanja Stečajnog plana. </w:t>
      </w:r>
    </w:p>
    <w:p w:rsidRPr="00E53592" w:rsidR="00E53592" w:rsidP="00815EFB" w:rsidRDefault="00E53592">
      <w:pPr>
        <w:autoSpaceDE w:val="false"/>
        <w:autoSpaceDN w:val="false"/>
        <w:adjustRightInd w:val="false"/>
        <w:rPr>
          <w:rFonts w:ascii="Arial" w:hAnsi="Arial" w:cs="Arial" w:eastAsiaTheme="minorHAnsi"/>
          <w:color w:val="000000"/>
        </w:rPr>
      </w:pPr>
    </w:p>
    <w:p w:rsidRPr="00E53592" w:rsidR="00815EFB" w:rsidP="00815EFB" w:rsidRDefault="00815EFB">
      <w:pPr>
        <w:autoSpaceDE w:val="false"/>
        <w:autoSpaceDN w:val="false"/>
        <w:adjustRightInd w:val="false"/>
        <w:rPr>
          <w:rFonts w:ascii="Arial" w:hAnsi="Arial" w:cs="Arial" w:eastAsiaTheme="minorHAnsi"/>
          <w:color w:val="000000"/>
        </w:rPr>
      </w:pPr>
      <w:r w:rsidRPr="00E53592">
        <w:rPr>
          <w:rFonts w:ascii="Arial" w:hAnsi="Arial" w:cs="Arial" w:eastAsiaTheme="minorHAnsi"/>
          <w:bCs/>
          <w:color w:val="000000"/>
        </w:rPr>
        <w:t>XII.</w:t>
      </w:r>
      <w:r w:rsidRPr="00E53592">
        <w:rPr>
          <w:rFonts w:ascii="Arial" w:hAnsi="Arial" w:cs="Arial" w:eastAsiaTheme="minorHAnsi"/>
          <w:b/>
          <w:bCs/>
          <w:color w:val="000000"/>
        </w:rPr>
        <w:t xml:space="preserve"> </w:t>
      </w:r>
      <w:r w:rsidRPr="00E53592">
        <w:rPr>
          <w:rFonts w:ascii="Arial" w:hAnsi="Arial" w:cs="Arial" w:eastAsiaTheme="minorHAnsi"/>
          <w:color w:val="000000"/>
        </w:rPr>
        <w:t xml:space="preserve">Nalaže se stečajnoj upraviteljici da u roku od </w:t>
      </w:r>
      <w:r w:rsidRPr="00E53592">
        <w:rPr>
          <w:rFonts w:ascii="Arial" w:hAnsi="Arial" w:cs="Arial" w:eastAsiaTheme="minorHAnsi"/>
          <w:b/>
          <w:bCs/>
          <w:color w:val="000000"/>
        </w:rPr>
        <w:t xml:space="preserve">60 </w:t>
      </w:r>
      <w:r w:rsidRPr="00E53592">
        <w:rPr>
          <w:rFonts w:ascii="Arial" w:hAnsi="Arial" w:cs="Arial" w:eastAsiaTheme="minorHAnsi"/>
          <w:color w:val="000000"/>
        </w:rPr>
        <w:t xml:space="preserve">dana od dana pravomoćnosti ovoga Rješenja namiri troškove stečajnog postupka i ostale obveze stečajne mase, a da za nedospjele ostale obveze stečajne mase nastale poslovanjem stečajnog dužnika tijekom stečajnog postupka dade odgovarajuće osiguranje. </w:t>
      </w:r>
    </w:p>
    <w:p w:rsidRPr="00E53592" w:rsidR="00E53592" w:rsidP="00815EFB" w:rsidRDefault="00E53592">
      <w:pPr>
        <w:autoSpaceDE w:val="false"/>
        <w:autoSpaceDN w:val="false"/>
        <w:adjustRightInd w:val="false"/>
        <w:rPr>
          <w:rFonts w:ascii="Arial" w:hAnsi="Arial" w:cs="Arial" w:eastAsiaTheme="minorHAnsi"/>
          <w:color w:val="000000"/>
        </w:rPr>
      </w:pPr>
    </w:p>
    <w:p w:rsidRPr="00E53592" w:rsidR="00815EFB" w:rsidP="00815EFB" w:rsidRDefault="00815EFB">
      <w:pPr>
        <w:autoSpaceDE w:val="false"/>
        <w:autoSpaceDN w:val="false"/>
        <w:adjustRightInd w:val="false"/>
        <w:rPr>
          <w:rFonts w:ascii="Arial" w:hAnsi="Arial" w:cs="Arial" w:eastAsiaTheme="minorHAnsi"/>
          <w:color w:val="000000"/>
        </w:rPr>
      </w:pPr>
      <w:r w:rsidRPr="00E53592">
        <w:rPr>
          <w:rFonts w:ascii="Arial" w:hAnsi="Arial" w:cs="Arial" w:eastAsiaTheme="minorHAnsi"/>
          <w:bCs/>
          <w:color w:val="000000"/>
        </w:rPr>
        <w:t>XIII. Nalaže se</w:t>
      </w:r>
      <w:r w:rsidRPr="00E53592">
        <w:rPr>
          <w:rFonts w:ascii="Arial" w:hAnsi="Arial" w:cs="Arial" w:eastAsiaTheme="minorHAnsi"/>
          <w:b/>
          <w:bCs/>
          <w:color w:val="000000"/>
        </w:rPr>
        <w:t xml:space="preserve"> </w:t>
      </w:r>
      <w:proofErr w:type="spellStart"/>
      <w:r w:rsidRPr="00E53592">
        <w:rPr>
          <w:rFonts w:ascii="Arial" w:hAnsi="Arial" w:cs="Arial" w:eastAsiaTheme="minorHAnsi"/>
          <w:color w:val="000000"/>
        </w:rPr>
        <w:t>razlučnom</w:t>
      </w:r>
      <w:proofErr w:type="spellEnd"/>
      <w:r w:rsidRPr="00E53592">
        <w:rPr>
          <w:rFonts w:ascii="Arial" w:hAnsi="Arial" w:cs="Arial" w:eastAsiaTheme="minorHAnsi"/>
          <w:color w:val="000000"/>
        </w:rPr>
        <w:t xml:space="preserve"> vjerovniku Banka Splitsko dalmatinska d.d. u stečaju, OIB 25351138943, da u roku od osam dana od dana primitka isplate prema točki IV. ovoga Rješenja, stečajnom dužniku izda ovjerovljena </w:t>
      </w:r>
      <w:proofErr w:type="spellStart"/>
      <w:r w:rsidRPr="00E53592">
        <w:rPr>
          <w:rFonts w:ascii="Arial" w:hAnsi="Arial" w:cs="Arial" w:eastAsiaTheme="minorHAnsi"/>
          <w:color w:val="000000"/>
        </w:rPr>
        <w:t>brisovna</w:t>
      </w:r>
      <w:proofErr w:type="spellEnd"/>
      <w:r w:rsidRPr="00E53592">
        <w:rPr>
          <w:rFonts w:ascii="Arial" w:hAnsi="Arial" w:cs="Arial" w:eastAsiaTheme="minorHAnsi"/>
          <w:color w:val="000000"/>
        </w:rPr>
        <w:t xml:space="preserve"> očitovanja radi upisa brisanja založnih prava upisanih u njegovu korist u zemljišnim knjigama Općinskog suda u Splitu i Općinskog suda u Bjelovaru – Zemljišnoknjižni odjel u Križevcima. </w:t>
      </w:r>
    </w:p>
    <w:p w:rsidRPr="00E53592" w:rsidR="00E53592" w:rsidP="00815EFB" w:rsidRDefault="00E53592">
      <w:pPr>
        <w:autoSpaceDE w:val="false"/>
        <w:autoSpaceDN w:val="false"/>
        <w:adjustRightInd w:val="false"/>
        <w:rPr>
          <w:rFonts w:ascii="Arial" w:hAnsi="Arial" w:cs="Arial" w:eastAsiaTheme="minorHAnsi"/>
          <w:color w:val="000000"/>
        </w:rPr>
      </w:pPr>
    </w:p>
    <w:p w:rsidRPr="00E53592" w:rsidR="00815EFB" w:rsidP="00815EFB" w:rsidRDefault="00815EFB">
      <w:pPr>
        <w:autoSpaceDE w:val="false"/>
        <w:autoSpaceDN w:val="false"/>
        <w:adjustRightInd w:val="false"/>
        <w:rPr>
          <w:rFonts w:ascii="Arial" w:hAnsi="Arial" w:cs="Arial" w:eastAsiaTheme="minorHAnsi"/>
          <w:color w:val="000000"/>
        </w:rPr>
      </w:pPr>
      <w:r w:rsidRPr="00E53592">
        <w:rPr>
          <w:rFonts w:ascii="Arial" w:hAnsi="Arial" w:cs="Arial" w:eastAsiaTheme="minorHAnsi"/>
          <w:bCs/>
          <w:color w:val="000000"/>
        </w:rPr>
        <w:t>XIV.</w:t>
      </w:r>
      <w:r w:rsidRPr="00E53592">
        <w:rPr>
          <w:rFonts w:ascii="Arial" w:hAnsi="Arial" w:cs="Arial" w:eastAsiaTheme="minorHAnsi"/>
          <w:b/>
          <w:bCs/>
          <w:color w:val="000000"/>
        </w:rPr>
        <w:t xml:space="preserve"> </w:t>
      </w:r>
      <w:r w:rsidRPr="00E53592">
        <w:rPr>
          <w:rFonts w:ascii="Arial" w:hAnsi="Arial" w:cs="Arial" w:eastAsiaTheme="minorHAnsi"/>
          <w:color w:val="000000"/>
        </w:rPr>
        <w:t xml:space="preserve">Nakon primitka stečajne upraviteljice o izvršenju svih mjera Stečajnog plana predviđenih ovim Rješenjem sud će donijeti rješenje o zaključenju stečajnog postupka. </w:t>
      </w:r>
    </w:p>
    <w:p w:rsidRPr="00E53592" w:rsidR="00E53592" w:rsidP="00815EFB" w:rsidRDefault="00E53592">
      <w:pPr>
        <w:autoSpaceDE w:val="false"/>
        <w:autoSpaceDN w:val="false"/>
        <w:adjustRightInd w:val="false"/>
        <w:rPr>
          <w:rFonts w:ascii="Arial" w:hAnsi="Arial" w:cs="Arial" w:eastAsiaTheme="minorHAnsi"/>
          <w:color w:val="000000"/>
        </w:rPr>
      </w:pPr>
    </w:p>
    <w:p w:rsidRPr="00E53592" w:rsidR="00815EFB" w:rsidP="00815EFB" w:rsidRDefault="00815EFB">
      <w:pPr>
        <w:autoSpaceDE w:val="false"/>
        <w:autoSpaceDN w:val="false"/>
        <w:adjustRightInd w:val="false"/>
        <w:rPr>
          <w:rFonts w:ascii="Arial" w:hAnsi="Arial" w:cs="Arial" w:eastAsiaTheme="minorHAnsi"/>
          <w:color w:val="000000"/>
        </w:rPr>
      </w:pPr>
      <w:r w:rsidRPr="00E53592">
        <w:rPr>
          <w:rFonts w:ascii="Arial" w:hAnsi="Arial" w:cs="Arial" w:eastAsiaTheme="minorHAnsi"/>
          <w:bCs/>
          <w:color w:val="000000"/>
        </w:rPr>
        <w:t>XV.</w:t>
      </w:r>
      <w:r w:rsidRPr="00E53592">
        <w:rPr>
          <w:rFonts w:ascii="Arial" w:hAnsi="Arial" w:cs="Arial" w:eastAsiaTheme="minorHAnsi"/>
          <w:b/>
          <w:bCs/>
          <w:color w:val="000000"/>
        </w:rPr>
        <w:t xml:space="preserve"> </w:t>
      </w:r>
      <w:r w:rsidRPr="00E53592">
        <w:rPr>
          <w:rFonts w:ascii="Arial" w:hAnsi="Arial" w:cs="Arial" w:eastAsiaTheme="minorHAnsi"/>
          <w:color w:val="000000"/>
        </w:rPr>
        <w:t xml:space="preserve">Ovo Rješenje o potvrdi stečajnoga plana djeluje prema svim sudionicima od njegove pravomoćnosti. Pravni učinci ovoga Rješenja protežu se na </w:t>
      </w:r>
      <w:proofErr w:type="spellStart"/>
      <w:r w:rsidRPr="00E53592">
        <w:rPr>
          <w:rFonts w:ascii="Arial" w:hAnsi="Arial" w:cs="Arial" w:eastAsiaTheme="minorHAnsi"/>
          <w:color w:val="000000"/>
        </w:rPr>
        <w:t>razlučnog</w:t>
      </w:r>
      <w:proofErr w:type="spellEnd"/>
      <w:r w:rsidRPr="00E53592">
        <w:rPr>
          <w:rFonts w:ascii="Arial" w:hAnsi="Arial" w:cs="Arial" w:eastAsiaTheme="minorHAnsi"/>
          <w:color w:val="000000"/>
        </w:rPr>
        <w:t xml:space="preserve"> i sve stečajne vjerovnike stečajnog dužnika, tako da ovo Rješenje nadomješta sva nedostajuća očitovanja </w:t>
      </w:r>
      <w:proofErr w:type="spellStart"/>
      <w:r w:rsidRPr="00E53592">
        <w:rPr>
          <w:rFonts w:ascii="Arial" w:hAnsi="Arial" w:cs="Arial" w:eastAsiaTheme="minorHAnsi"/>
          <w:color w:val="000000"/>
        </w:rPr>
        <w:t>razlučnog</w:t>
      </w:r>
      <w:proofErr w:type="spellEnd"/>
      <w:r w:rsidRPr="00E53592">
        <w:rPr>
          <w:rFonts w:ascii="Arial" w:hAnsi="Arial" w:cs="Arial" w:eastAsiaTheme="minorHAnsi"/>
          <w:color w:val="000000"/>
        </w:rPr>
        <w:t xml:space="preserve"> vjerovnika u slučaju da </w:t>
      </w:r>
      <w:proofErr w:type="spellStart"/>
      <w:r w:rsidRPr="00E53592">
        <w:rPr>
          <w:rFonts w:ascii="Arial" w:hAnsi="Arial" w:cs="Arial" w:eastAsiaTheme="minorHAnsi"/>
          <w:color w:val="000000"/>
        </w:rPr>
        <w:t>razlučni</w:t>
      </w:r>
      <w:proofErr w:type="spellEnd"/>
      <w:r w:rsidRPr="00E53592">
        <w:rPr>
          <w:rFonts w:ascii="Arial" w:hAnsi="Arial" w:cs="Arial" w:eastAsiaTheme="minorHAnsi"/>
          <w:color w:val="000000"/>
        </w:rPr>
        <w:t xml:space="preserve"> vjerovnik ne pridonese potrebna očitovanja u tim rokovima i pod uvjetima koji su određeni ovim Rješenjem. Ovo vrijedi i za vjerovnike koji svoje tražbine nisu prijavili te za sudionike koji su stečajnom planu prigovorili. </w:t>
      </w:r>
    </w:p>
    <w:p w:rsidRPr="00E53592" w:rsidR="00E53592" w:rsidP="00815EFB" w:rsidRDefault="00E53592">
      <w:pPr>
        <w:autoSpaceDE w:val="false"/>
        <w:autoSpaceDN w:val="false"/>
        <w:adjustRightInd w:val="false"/>
        <w:rPr>
          <w:rFonts w:ascii="Arial" w:hAnsi="Arial" w:cs="Arial" w:eastAsiaTheme="minorHAnsi"/>
          <w:color w:val="000000"/>
        </w:rPr>
      </w:pPr>
    </w:p>
    <w:p w:rsidRPr="00E53592" w:rsidR="00E53592" w:rsidP="00E53592" w:rsidRDefault="00815EFB">
      <w:pPr>
        <w:autoSpaceDE w:val="false"/>
        <w:autoSpaceDN w:val="false"/>
        <w:adjustRightInd w:val="false"/>
        <w:rPr>
          <w:rFonts w:ascii="Arial" w:hAnsi="Arial" w:cs="Arial" w:eastAsiaTheme="minorHAnsi"/>
          <w:color w:val="000000"/>
        </w:rPr>
      </w:pPr>
      <w:r w:rsidRPr="00E53592">
        <w:rPr>
          <w:rFonts w:ascii="Arial" w:hAnsi="Arial" w:cs="Arial" w:eastAsiaTheme="minorHAnsi"/>
          <w:bCs/>
          <w:color w:val="000000"/>
        </w:rPr>
        <w:t>XVI.</w:t>
      </w:r>
      <w:r w:rsidRPr="00E53592">
        <w:rPr>
          <w:rFonts w:ascii="Arial" w:hAnsi="Arial" w:cs="Arial" w:eastAsiaTheme="minorHAnsi"/>
          <w:b/>
          <w:bCs/>
          <w:color w:val="000000"/>
        </w:rPr>
        <w:t xml:space="preserve"> </w:t>
      </w:r>
      <w:r w:rsidRPr="00E53592">
        <w:rPr>
          <w:rFonts w:ascii="Arial" w:hAnsi="Arial" w:cs="Arial" w:eastAsiaTheme="minorHAnsi"/>
          <w:color w:val="000000"/>
        </w:rPr>
        <w:t xml:space="preserve">Određuje se nadzor stečajnog upravitelja i stečajnog suca nad provedbom Stečajnog plana i ovoga Rješenja u dijelu u kojem se oni odnose na namirenje tražbina </w:t>
      </w:r>
      <w:proofErr w:type="spellStart"/>
      <w:r w:rsidRPr="00E53592">
        <w:rPr>
          <w:rFonts w:ascii="Arial" w:hAnsi="Arial" w:cs="Arial" w:eastAsiaTheme="minorHAnsi"/>
          <w:color w:val="000000"/>
        </w:rPr>
        <w:t>razlučnog</w:t>
      </w:r>
      <w:proofErr w:type="spellEnd"/>
      <w:r w:rsidRPr="00E53592">
        <w:rPr>
          <w:rFonts w:ascii="Arial" w:hAnsi="Arial" w:cs="Arial" w:eastAsiaTheme="minorHAnsi"/>
          <w:color w:val="000000"/>
        </w:rPr>
        <w:t xml:space="preserve"> i stečajnih vjerovnika u trajanju od </w:t>
      </w:r>
      <w:r w:rsidRPr="00E53592">
        <w:rPr>
          <w:rFonts w:ascii="Arial" w:hAnsi="Arial" w:cs="Arial" w:eastAsiaTheme="minorHAnsi"/>
          <w:b/>
          <w:bCs/>
          <w:color w:val="000000"/>
        </w:rPr>
        <w:t xml:space="preserve">tri mjeseca </w:t>
      </w:r>
      <w:r w:rsidRPr="00E53592">
        <w:rPr>
          <w:rFonts w:ascii="Arial" w:hAnsi="Arial" w:cs="Arial" w:eastAsiaTheme="minorHAnsi"/>
          <w:color w:val="000000"/>
        </w:rPr>
        <w:t xml:space="preserve">računajući od dana donošenja Rješenja o zaključenju stečajnog postupka. </w:t>
      </w:r>
    </w:p>
    <w:p w:rsidRPr="00E53592" w:rsidR="00E53592" w:rsidP="00E53592" w:rsidRDefault="00E53592">
      <w:pPr>
        <w:autoSpaceDE w:val="false"/>
        <w:autoSpaceDN w:val="false"/>
        <w:adjustRightInd w:val="false"/>
        <w:rPr>
          <w:rFonts w:ascii="Arial" w:hAnsi="Arial" w:cs="Arial" w:eastAsiaTheme="minorHAnsi"/>
          <w:color w:val="000000"/>
        </w:rPr>
      </w:pPr>
    </w:p>
    <w:p w:rsidRPr="00E53592" w:rsidR="00815EFB" w:rsidP="00E53592" w:rsidRDefault="00815EFB">
      <w:pPr>
        <w:autoSpaceDE w:val="false"/>
        <w:autoSpaceDN w:val="false"/>
        <w:adjustRightInd w:val="false"/>
        <w:rPr>
          <w:rFonts w:ascii="Arial" w:hAnsi="Arial" w:cs="Arial"/>
        </w:rPr>
      </w:pPr>
      <w:r w:rsidRPr="00E53592">
        <w:rPr>
          <w:rFonts w:ascii="Arial" w:hAnsi="Arial" w:cs="Arial"/>
          <w:bCs/>
        </w:rPr>
        <w:t>XVII.</w:t>
      </w:r>
      <w:r w:rsidRPr="00E53592">
        <w:rPr>
          <w:rFonts w:ascii="Arial" w:hAnsi="Arial" w:cs="Arial"/>
          <w:b/>
          <w:bCs/>
        </w:rPr>
        <w:t xml:space="preserve"> </w:t>
      </w:r>
      <w:r w:rsidRPr="00E53592">
        <w:rPr>
          <w:rFonts w:ascii="Arial" w:hAnsi="Arial" w:cs="Arial"/>
        </w:rPr>
        <w:t>Ovlašćuje se stečajna upraviteljica za vođenje nedovršenih parnica u korist i na teret stečajnog dužnika nakon pravomoćnosti ovoga Rješenja do zaključenja stečajnog postupka i za nadzor nad tim parnicama od preuzimanja tih parnica od strane sl</w:t>
      </w:r>
      <w:r w:rsidR="00E53592">
        <w:rPr>
          <w:rFonts w:ascii="Arial" w:hAnsi="Arial" w:cs="Arial"/>
        </w:rPr>
        <w:t>i</w:t>
      </w:r>
      <w:r w:rsidRPr="00E53592">
        <w:rPr>
          <w:rFonts w:ascii="Arial" w:hAnsi="Arial" w:cs="Arial"/>
        </w:rPr>
        <w:t xml:space="preserve">jednika stečajnog dužnika do isteka trajanja nadzora nad provođenjem Stečajnog plana prema </w:t>
      </w:r>
      <w:proofErr w:type="spellStart"/>
      <w:r w:rsidRPr="00E53592">
        <w:rPr>
          <w:rFonts w:ascii="Arial" w:hAnsi="Arial" w:cs="Arial"/>
        </w:rPr>
        <w:t>toč</w:t>
      </w:r>
      <w:proofErr w:type="spellEnd"/>
      <w:r w:rsidRPr="00E53592">
        <w:rPr>
          <w:rFonts w:ascii="Arial" w:hAnsi="Arial" w:cs="Arial"/>
        </w:rPr>
        <w:t xml:space="preserve">. </w:t>
      </w:r>
      <w:r w:rsidRPr="006364A4">
        <w:rPr>
          <w:rFonts w:ascii="Arial" w:hAnsi="Arial" w:cs="Arial"/>
          <w:bCs/>
        </w:rPr>
        <w:t>XVI</w:t>
      </w:r>
      <w:r w:rsidRPr="006364A4">
        <w:rPr>
          <w:rFonts w:ascii="Arial" w:hAnsi="Arial" w:cs="Arial"/>
        </w:rPr>
        <w:t>.</w:t>
      </w:r>
      <w:r w:rsidRPr="00E53592">
        <w:rPr>
          <w:rFonts w:ascii="Arial" w:hAnsi="Arial" w:cs="Arial"/>
        </w:rPr>
        <w:t xml:space="preserve"> ovoga Rješenja. </w:t>
      </w:r>
    </w:p>
    <w:p w:rsidRPr="00E53592" w:rsidR="00E53592" w:rsidP="00E53592" w:rsidRDefault="00E53592">
      <w:pPr>
        <w:autoSpaceDE w:val="false"/>
        <w:autoSpaceDN w:val="false"/>
        <w:adjustRightInd w:val="false"/>
        <w:rPr>
          <w:rFonts w:ascii="Arial" w:hAnsi="Arial" w:cs="Arial"/>
        </w:rPr>
      </w:pPr>
    </w:p>
    <w:p w:rsidRPr="00E53592" w:rsidR="00E53592" w:rsidP="00E53592" w:rsidRDefault="00815EFB">
      <w:pPr>
        <w:autoSpaceDE w:val="false"/>
        <w:autoSpaceDN w:val="false"/>
        <w:adjustRightInd w:val="false"/>
        <w:rPr>
          <w:rFonts w:ascii="Arial" w:hAnsi="Arial" w:cs="Arial" w:eastAsiaTheme="minorHAnsi"/>
          <w:color w:val="000000"/>
        </w:rPr>
      </w:pPr>
      <w:r w:rsidRPr="00E53592">
        <w:rPr>
          <w:rFonts w:ascii="Arial" w:hAnsi="Arial" w:cs="Arial" w:eastAsiaTheme="minorHAnsi"/>
          <w:bCs/>
          <w:color w:val="000000"/>
        </w:rPr>
        <w:t>X</w:t>
      </w:r>
      <w:r w:rsidR="00034650">
        <w:rPr>
          <w:rFonts w:ascii="Arial" w:hAnsi="Arial" w:cs="Arial" w:eastAsiaTheme="minorHAnsi"/>
          <w:bCs/>
          <w:color w:val="000000"/>
        </w:rPr>
        <w:t>VIII</w:t>
      </w:r>
      <w:r w:rsidRPr="00E53592">
        <w:rPr>
          <w:rFonts w:ascii="Arial" w:hAnsi="Arial" w:cs="Arial" w:eastAsiaTheme="minorHAnsi"/>
          <w:bCs/>
          <w:color w:val="000000"/>
        </w:rPr>
        <w:t>.</w:t>
      </w:r>
      <w:r w:rsidRPr="00E53592">
        <w:rPr>
          <w:rFonts w:ascii="Arial" w:hAnsi="Arial" w:cs="Arial" w:eastAsiaTheme="minorHAnsi"/>
          <w:b/>
          <w:bCs/>
          <w:color w:val="000000"/>
        </w:rPr>
        <w:t xml:space="preserve"> </w:t>
      </w:r>
      <w:r w:rsidRPr="00E53592">
        <w:rPr>
          <w:rFonts w:ascii="Arial" w:hAnsi="Arial" w:cs="Arial" w:eastAsiaTheme="minorHAnsi"/>
          <w:color w:val="000000"/>
        </w:rPr>
        <w:t xml:space="preserve">Ovo Rješenje ima snagu ovršne isprave. </w:t>
      </w:r>
    </w:p>
    <w:p w:rsidRPr="00E53592" w:rsidR="00E53592" w:rsidP="00E53592" w:rsidRDefault="00E53592">
      <w:pPr>
        <w:autoSpaceDE w:val="false"/>
        <w:autoSpaceDN w:val="false"/>
        <w:adjustRightInd w:val="false"/>
        <w:rPr>
          <w:rFonts w:ascii="Arial" w:hAnsi="Arial" w:cs="Arial" w:eastAsiaTheme="minorHAnsi"/>
          <w:color w:val="000000"/>
        </w:rPr>
      </w:pPr>
    </w:p>
    <w:p w:rsidRPr="00E53592" w:rsidR="00E23A9F" w:rsidP="00E53592" w:rsidRDefault="00815EFB">
      <w:pPr>
        <w:autoSpaceDE w:val="false"/>
        <w:autoSpaceDN w:val="false"/>
        <w:adjustRightInd w:val="false"/>
        <w:rPr>
          <w:rFonts w:ascii="Arial" w:hAnsi="Arial" w:cs="Arial"/>
        </w:rPr>
      </w:pPr>
      <w:r w:rsidRPr="00E53592">
        <w:rPr>
          <w:rFonts w:ascii="Arial" w:hAnsi="Arial" w:cs="Arial"/>
          <w:bCs/>
        </w:rPr>
        <w:t>X</w:t>
      </w:r>
      <w:r w:rsidR="00034650">
        <w:rPr>
          <w:rFonts w:ascii="Arial" w:hAnsi="Arial" w:cs="Arial"/>
          <w:bCs/>
        </w:rPr>
        <w:t>I</w:t>
      </w:r>
      <w:r w:rsidRPr="00E53592">
        <w:rPr>
          <w:rFonts w:ascii="Arial" w:hAnsi="Arial" w:cs="Arial"/>
          <w:bCs/>
        </w:rPr>
        <w:t>X.</w:t>
      </w:r>
      <w:r w:rsidRPr="00E53592">
        <w:rPr>
          <w:rFonts w:ascii="Arial" w:hAnsi="Arial" w:cs="Arial"/>
          <w:b/>
          <w:bCs/>
        </w:rPr>
        <w:t xml:space="preserve"> </w:t>
      </w:r>
      <w:r w:rsidRPr="00E53592">
        <w:rPr>
          <w:rFonts w:ascii="Arial" w:hAnsi="Arial" w:cs="Arial"/>
        </w:rPr>
        <w:t xml:space="preserve">Ovo Rješenje, zajedno sa Stečajnim planom, objavit će se na mrežnoj stranici e-oglasna ploča sudova, a činjenica potvrde Stečajnog plana upisat će se u sudski registar Trgovačkog suda u Splitu“. </w:t>
      </w:r>
      <w:r w:rsidRPr="00E53592" w:rsidR="00E23A9F">
        <w:rPr>
          <w:rFonts w:ascii="Arial" w:hAnsi="Arial" w:cs="Arial"/>
          <w:b/>
        </w:rPr>
        <w:t xml:space="preserve"> </w:t>
      </w:r>
    </w:p>
    <w:p w:rsidRPr="00E53592" w:rsidR="00E23A9F" w:rsidP="00E23A9F" w:rsidRDefault="00E23A9F">
      <w:pPr>
        <w:spacing w:before="200"/>
        <w:jc w:val="both"/>
        <w:rPr>
          <w:rFonts w:ascii="Arial" w:hAnsi="Arial" w:cs="Arial"/>
        </w:rPr>
      </w:pPr>
      <w:r w:rsidRPr="00E53592">
        <w:rPr>
          <w:rFonts w:ascii="Arial" w:hAnsi="Arial" w:cs="Arial"/>
        </w:rPr>
        <w:tab/>
      </w:r>
      <w:r w:rsidRPr="00E53592">
        <w:rPr>
          <w:rFonts w:ascii="Arial" w:hAnsi="Arial" w:cs="Arial"/>
        </w:rPr>
        <w:tab/>
      </w:r>
      <w:r w:rsidR="009300EC">
        <w:rPr>
          <w:rFonts w:ascii="Arial" w:hAnsi="Arial" w:cs="Arial"/>
        </w:rPr>
        <w:t>Dovršeno u 10:40</w:t>
      </w:r>
      <w:r w:rsidRPr="00E53592">
        <w:rPr>
          <w:rFonts w:ascii="Arial" w:hAnsi="Arial" w:cs="Arial"/>
        </w:rPr>
        <w:t xml:space="preserve"> sati.</w:t>
      </w:r>
    </w:p>
    <w:p w:rsidR="00E23A9F" w:rsidP="00034650" w:rsidRDefault="00E23A9F">
      <w:pPr>
        <w:spacing w:before="220"/>
        <w:ind w:left="1440" w:firstLine="720"/>
        <w:jc w:val="center"/>
        <w:rPr>
          <w:rFonts w:ascii="Arial" w:hAnsi="Arial" w:cs="Arial"/>
        </w:rPr>
      </w:pPr>
      <w:r w:rsidRPr="00E53592">
        <w:rPr>
          <w:rFonts w:ascii="Arial" w:hAnsi="Arial" w:cs="Arial"/>
        </w:rPr>
        <w:t xml:space="preserve">       </w:t>
      </w:r>
      <w:r w:rsidRPr="00E53592">
        <w:rPr>
          <w:rFonts w:ascii="Arial" w:hAnsi="Arial" w:cs="Arial"/>
        </w:rPr>
        <w:tab/>
        <w:t xml:space="preserve">SUDAC  </w:t>
      </w:r>
      <w:r w:rsidRPr="00E53592">
        <w:rPr>
          <w:rFonts w:ascii="Arial" w:hAnsi="Arial" w:cs="Arial"/>
        </w:rPr>
        <w:tab/>
        <w:t xml:space="preserve">      </w:t>
      </w:r>
      <w:r w:rsidRPr="00E53592">
        <w:rPr>
          <w:rFonts w:ascii="Arial" w:hAnsi="Arial" w:cs="Arial"/>
        </w:rPr>
        <w:tab/>
        <w:t xml:space="preserve">       STEČAJNA UPRAVITELJICA</w:t>
      </w:r>
    </w:p>
    <w:p w:rsidRPr="00E53592" w:rsidR="00FA498B" w:rsidP="00034650" w:rsidRDefault="00FA498B">
      <w:pPr>
        <w:spacing w:before="220"/>
        <w:ind w:left="1440" w:firstLine="720"/>
        <w:jc w:val="center"/>
        <w:rPr>
          <w:rFonts w:ascii="Arial" w:hAnsi="Arial" w:cs="Arial"/>
        </w:rPr>
      </w:pPr>
    </w:p>
    <w:p w:rsidRPr="00E53592" w:rsidR="00E23A9F" w:rsidP="00E23A9F" w:rsidRDefault="00E23A9F">
      <w:pPr>
        <w:tabs>
          <w:tab w:val="center" w:pos="4536"/>
          <w:tab w:val="left" w:pos="6900"/>
        </w:tabs>
        <w:rPr>
          <w:rFonts w:ascii="Arial" w:hAnsi="Arial" w:cs="Arial"/>
        </w:rPr>
      </w:pPr>
      <w:r w:rsidRPr="00E53592">
        <w:rPr>
          <w:rFonts w:ascii="Arial" w:hAnsi="Arial" w:cs="Arial"/>
        </w:rPr>
        <w:t xml:space="preserve">                                                ZAPISNIČARKA                              VJEROVNICI</w:t>
      </w:r>
    </w:p>
    <w:sectPr w:rsidRPr="00E53592" w:rsidR="00E23A9F">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35800" w:rsidP="00E37995" w:rsidRDefault="00735800">
      <w:r>
        <w:separator/>
      </w:r>
    </w:p>
  </w:endnote>
  <w:endnote w:type="continuationSeparator" w:id="0">
    <w:p w:rsidR="00735800" w:rsidP="00E37995" w:rsidRDefault="00735800">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35800" w:rsidP="00E37995" w:rsidRDefault="00735800">
      <w:r>
        <w:separator/>
      </w:r>
    </w:p>
  </w:footnote>
  <w:footnote w:type="continuationSeparator" w:id="0">
    <w:p w:rsidR="00735800" w:rsidP="00E37995" w:rsidRDefault="00735800">
      <w:r>
        <w:continuationSeparator/>
      </w:r>
    </w:p>
  </w:footnote>
</w:footnotes>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196962"/>
    <w:multiLevelType w:val="hybridMultilevel"/>
    <w:tmpl w:val="BB1A46B0"/>
    <w:lvl w:ilvl="0" w:tplc="3F4228B6">
      <w:start w:val="1"/>
      <w:numFmt w:val="decimal"/>
      <w:lvlText w:val="%1."/>
      <w:lvlJc w:val="left"/>
      <w:pPr>
        <w:ind w:left="1080" w:hanging="360"/>
      </w:pPr>
      <w:rPr>
        <w:rFonts w:ascii="Times New Roman" w:hAnsi="Times New Roman" w:eastAsia="Times New Roman" w:cs="Times New Roman"/>
      </w:r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1">
    <w:nsid w:val="0FC4115D"/>
    <w:multiLevelType w:val="hybridMultilevel"/>
    <w:tmpl w:val="152C9AC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nsid w:val="13E14433"/>
    <w:multiLevelType w:val="hybridMultilevel"/>
    <w:tmpl w:val="3118F542"/>
    <w:lvl w:ilvl="0" w:tplc="A8BA6900">
      <w:numFmt w:val="bullet"/>
      <w:lvlText w:val="-"/>
      <w:lvlJc w:val="left"/>
      <w:pPr>
        <w:ind w:left="720" w:hanging="360"/>
      </w:pPr>
      <w:rPr>
        <w:rFonts w:hint="default" w:ascii="Times New Roman" w:hAnsi="Times New Roman" w:eastAsia="Times New Roman" w:cs="Times New Roman"/>
        <w:color w:val="auto"/>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4FF76E11"/>
    <w:multiLevelType w:val="multilevel"/>
    <w:tmpl w:val="99943F3A"/>
    <w:lvl w:ilvl="0">
      <w:start w:val="1"/>
      <w:numFmt w:val="decimal"/>
      <w:pStyle w:val="Poglavlja"/>
      <w:lvlText w:val="%1."/>
      <w:lvlJc w:val="left"/>
      <w:pPr>
        <w:ind w:left="720" w:hanging="360"/>
      </w:pPr>
      <w:rPr>
        <w:b/>
      </w:rPr>
    </w:lvl>
    <w:lvl w:ilvl="1">
      <w:start w:val="1"/>
      <w:numFmt w:val="decimal"/>
      <w:isLgl/>
      <w:lvlText w:val="%1.%2."/>
      <w:lvlJc w:val="left"/>
      <w:pPr>
        <w:ind w:left="1146" w:hanging="720"/>
      </w:pPr>
      <w:rPr>
        <w:b/>
        <w:i w:val="false"/>
      </w:rPr>
    </w:lvl>
    <w:lvl w:ilvl="2">
      <w:start w:val="1"/>
      <w:numFmt w:val="decimal"/>
      <w:isLgl/>
      <w:lvlText w:val="%1.%2.%3."/>
      <w:lvlJc w:val="left"/>
      <w:pPr>
        <w:ind w:left="1440" w:hanging="108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2160" w:hanging="1800"/>
      </w:pPr>
    </w:lvl>
    <w:lvl w:ilvl="6">
      <w:start w:val="1"/>
      <w:numFmt w:val="decimal"/>
      <w:isLgl/>
      <w:lvlText w:val="%1.%2.%3.%4.%5.%6.%7."/>
      <w:lvlJc w:val="left"/>
      <w:pPr>
        <w:ind w:left="2160" w:hanging="1800"/>
      </w:pPr>
    </w:lvl>
    <w:lvl w:ilvl="7">
      <w:start w:val="1"/>
      <w:numFmt w:val="decimal"/>
      <w:isLgl/>
      <w:lvlText w:val="%1.%2.%3.%4.%5.%6.%7.%8."/>
      <w:lvlJc w:val="left"/>
      <w:pPr>
        <w:ind w:left="2520" w:hanging="2160"/>
      </w:pPr>
    </w:lvl>
    <w:lvl w:ilvl="8">
      <w:start w:val="1"/>
      <w:numFmt w:val="decimal"/>
      <w:isLgl/>
      <w:lvlText w:val="%1.%2.%3.%4.%5.%6.%7.%8.%9."/>
      <w:lvlJc w:val="left"/>
      <w:pPr>
        <w:ind w:left="2880" w:hanging="2520"/>
      </w:pPr>
    </w:lvl>
  </w:abstractNum>
  <w:abstractNum w:abstractNumId="4">
    <w:nsid w:val="506D2355"/>
    <w:multiLevelType w:val="hybridMultilevel"/>
    <w:tmpl w:val="29DC3C9C"/>
    <w:lvl w:ilvl="0" w:tplc="041A0017">
      <w:start w:val="1"/>
      <w:numFmt w:val="lowerLetter"/>
      <w:lvlText w:val="%1)"/>
      <w:lvlJc w:val="left"/>
      <w:pPr>
        <w:ind w:left="720" w:hanging="360"/>
      </w:pPr>
      <w:rPr>
        <w:b w:val="false"/>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
    <w:nsid w:val="50F171B7"/>
    <w:multiLevelType w:val="hybridMultilevel"/>
    <w:tmpl w:val="152C9AC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6">
    <w:nsid w:val="593167E5"/>
    <w:multiLevelType w:val="hybridMultilevel"/>
    <w:tmpl w:val="BD948598"/>
    <w:lvl w:ilvl="0" w:tplc="7F4862FE">
      <w:start w:val="1"/>
      <w:numFmt w:val="upperRoman"/>
      <w:lvlText w:val="%1."/>
      <w:lvlJc w:val="left"/>
      <w:pPr>
        <w:ind w:left="1080" w:hanging="720"/>
      </w:pPr>
      <w:rPr>
        <w:b w:val="false"/>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nsid w:val="5ABC3472"/>
    <w:multiLevelType w:val="hybridMultilevel"/>
    <w:tmpl w:val="BB1A46B0"/>
    <w:lvl w:ilvl="0" w:tplc="3F4228B6">
      <w:start w:val="1"/>
      <w:numFmt w:val="decimal"/>
      <w:lvlText w:val="%1."/>
      <w:lvlJc w:val="left"/>
      <w:pPr>
        <w:ind w:left="1080" w:hanging="360"/>
      </w:pPr>
      <w:rPr>
        <w:rFonts w:ascii="Times New Roman" w:hAnsi="Times New Roman" w:eastAsia="Times New Roman" w:cs="Times New Roman"/>
      </w:r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8">
    <w:nsid w:val="62BC1A2F"/>
    <w:multiLevelType w:val="hybridMultilevel"/>
    <w:tmpl w:val="5B425954"/>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
    <w:nsid w:val="63F45CAE"/>
    <w:multiLevelType w:val="hybridMultilevel"/>
    <w:tmpl w:val="170A5F4E"/>
    <w:lvl w:ilvl="0" w:tplc="9D4281FC">
      <w:start w:val="1"/>
      <w:numFmt w:val="lowerLetter"/>
      <w:lvlText w:val="%1)"/>
      <w:lvlJc w:val="left"/>
      <w:pPr>
        <w:ind w:left="720" w:hanging="360"/>
      </w:pPr>
      <w:rPr>
        <w:b w:val="false"/>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0">
    <w:nsid w:val="641B3B91"/>
    <w:multiLevelType w:val="hybridMultilevel"/>
    <w:tmpl w:val="152C9AC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5"/>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grammar="clean"/>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3A9F"/>
    <w:rsid w:val="000037B1"/>
    <w:rsid w:val="00034650"/>
    <w:rsid w:val="00066D3A"/>
    <w:rsid w:val="000829FD"/>
    <w:rsid w:val="000E5ED5"/>
    <w:rsid w:val="00131CC2"/>
    <w:rsid w:val="00162092"/>
    <w:rsid w:val="00196F49"/>
    <w:rsid w:val="002240DA"/>
    <w:rsid w:val="0024762B"/>
    <w:rsid w:val="00260FF4"/>
    <w:rsid w:val="00321CE5"/>
    <w:rsid w:val="003731F9"/>
    <w:rsid w:val="003F13D3"/>
    <w:rsid w:val="00455AF2"/>
    <w:rsid w:val="004619BA"/>
    <w:rsid w:val="004D202F"/>
    <w:rsid w:val="004E0BB1"/>
    <w:rsid w:val="004E7458"/>
    <w:rsid w:val="005A6717"/>
    <w:rsid w:val="005C186F"/>
    <w:rsid w:val="005D0479"/>
    <w:rsid w:val="005D18F6"/>
    <w:rsid w:val="005F0C02"/>
    <w:rsid w:val="006364A4"/>
    <w:rsid w:val="00667F54"/>
    <w:rsid w:val="00735800"/>
    <w:rsid w:val="007620B3"/>
    <w:rsid w:val="00783C86"/>
    <w:rsid w:val="007A5B31"/>
    <w:rsid w:val="007E0976"/>
    <w:rsid w:val="00815EFB"/>
    <w:rsid w:val="00823750"/>
    <w:rsid w:val="00830D8C"/>
    <w:rsid w:val="008351DB"/>
    <w:rsid w:val="0085377E"/>
    <w:rsid w:val="008F5CC0"/>
    <w:rsid w:val="009300EC"/>
    <w:rsid w:val="009D17D9"/>
    <w:rsid w:val="00A30FAF"/>
    <w:rsid w:val="00A5745F"/>
    <w:rsid w:val="00AD3098"/>
    <w:rsid w:val="00AD5D8A"/>
    <w:rsid w:val="00B025CE"/>
    <w:rsid w:val="00B41453"/>
    <w:rsid w:val="00B616F7"/>
    <w:rsid w:val="00B73C88"/>
    <w:rsid w:val="00BF24D7"/>
    <w:rsid w:val="00C1300E"/>
    <w:rsid w:val="00C221BE"/>
    <w:rsid w:val="00C309EA"/>
    <w:rsid w:val="00C576BD"/>
    <w:rsid w:val="00C723C7"/>
    <w:rsid w:val="00CF5C2D"/>
    <w:rsid w:val="00D273C6"/>
    <w:rsid w:val="00D57FA7"/>
    <w:rsid w:val="00D95C99"/>
    <w:rsid w:val="00E154FA"/>
    <w:rsid w:val="00E23A9F"/>
    <w:rsid w:val="00E37995"/>
    <w:rsid w:val="00E53592"/>
    <w:rsid w:val="00E773C5"/>
    <w:rsid w:val="00F070C8"/>
    <w:rsid w:val="00F370F1"/>
    <w:rsid w:val="00F61A93"/>
    <w:rsid w:val="00FA498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true"/>
    <w:lsdException w:name="envelope address" w:uiPriority="0"/>
    <w:lsdException w:name="Title" w:uiPriority="10" w:semiHidden="false" w:unhideWhenUsed="false" w:qFormat="true"/>
    <w:lsdException w:name="Default Paragraph Font" w:uiPriority="1"/>
    <w:lsdException w:name="Body Text" w:uiPriority="0"/>
    <w:lsdException w:name="Body Text Indent" w:uiPriority="0"/>
    <w:lsdException w:name="Subtitle" w:uiPriority="11" w:semiHidden="false" w:unhideWhenUsed="false" w:qFormat="true"/>
    <w:lsdException w:name="Body Text Indent 2" w:uiPriority="0"/>
    <w:lsdException w:name="Body Text Indent 3" w:uiPriority="0"/>
    <w:lsdException w:name="Strong" w:uiPriority="22" w:semiHidden="false" w:unhideWhenUsed="false" w:qFormat="true"/>
    <w:lsdException w:name="Emphasis" w:uiPriority="20" w:semiHidden="false" w:unhideWhenUsed="false" w:qFormat="true"/>
    <w:lsdException w:name="Balloon Text" w:uiPriority="0"/>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E23A9F"/>
    <w:rPr>
      <w:rFonts w:ascii="Times New Roman" w:hAnsi="Times New Roman" w:eastAsia="Times New Roman" w:cs="Times New Roman"/>
      <w:szCs w:val="24"/>
    </w:rPr>
  </w:style>
  <w:style w:type="paragraph" w:styleId="Naslov1">
    <w:name w:val="heading 1"/>
    <w:basedOn w:val="Normal"/>
    <w:next w:val="Normal"/>
    <w:link w:val="Naslov1Char"/>
    <w:qFormat/>
    <w:rsid w:val="00E23A9F"/>
    <w:pPr>
      <w:keepNext/>
      <w:jc w:val="center"/>
      <w:outlineLvl w:val="0"/>
    </w:pPr>
    <w:rPr>
      <w:b/>
      <w:bCs/>
    </w:rPr>
  </w:style>
  <w:style w:type="paragraph" w:styleId="Naslov2">
    <w:name w:val="heading 2"/>
    <w:basedOn w:val="Normal"/>
    <w:next w:val="Normal"/>
    <w:link w:val="Naslov2Char"/>
    <w:uiPriority w:val="9"/>
    <w:semiHidden/>
    <w:unhideWhenUsed/>
    <w:qFormat/>
    <w:rsid w:val="00E23A9F"/>
    <w:pPr>
      <w:keepNext/>
      <w:keepLines/>
      <w:spacing w:before="40"/>
      <w:outlineLvl w:val="1"/>
    </w:pPr>
    <w:rPr>
      <w:rFonts w:asciiTheme="majorHAnsi" w:hAnsiTheme="majorHAnsi" w:eastAsiaTheme="majorEastAsia" w:cstheme="majorBidi"/>
      <w:color w:val="2E74B5" w:themeColor="accent1" w:themeShade="BF"/>
      <w:sz w:val="26"/>
      <w:szCs w:val="26"/>
      <w:lang w:eastAsia="hr-HR"/>
    </w:rPr>
  </w:style>
  <w:style w:type="paragraph" w:styleId="Naslov3">
    <w:name w:val="heading 3"/>
    <w:basedOn w:val="Normal"/>
    <w:next w:val="Normal"/>
    <w:link w:val="Naslov3Char"/>
    <w:uiPriority w:val="9"/>
    <w:semiHidden/>
    <w:unhideWhenUsed/>
    <w:qFormat/>
    <w:rsid w:val="00E23A9F"/>
    <w:pPr>
      <w:keepNext/>
      <w:keepLines/>
      <w:spacing w:before="40"/>
      <w:outlineLvl w:val="2"/>
    </w:pPr>
    <w:rPr>
      <w:rFonts w:asciiTheme="majorHAnsi" w:hAnsiTheme="majorHAnsi" w:eastAsiaTheme="majorEastAsia" w:cstheme="majorBidi"/>
      <w:color w:val="1F4D78" w:themeColor="accent1" w:themeShade="7F"/>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E23A9F"/>
    <w:rPr>
      <w:rFonts w:ascii="Times New Roman" w:hAnsi="Times New Roman" w:eastAsia="Times New Roman" w:cs="Times New Roman"/>
      <w:b/>
      <w:bCs/>
      <w:szCs w:val="24"/>
    </w:rPr>
  </w:style>
  <w:style w:type="character" w:styleId="Naslov2Char" w:customStyle="true">
    <w:name w:val="Naslov 2 Char"/>
    <w:basedOn w:val="Zadanifontodlomka"/>
    <w:link w:val="Naslov2"/>
    <w:uiPriority w:val="9"/>
    <w:semiHidden/>
    <w:rsid w:val="00E23A9F"/>
    <w:rPr>
      <w:rFonts w:asciiTheme="majorHAnsi" w:hAnsiTheme="majorHAnsi" w:eastAsiaTheme="majorEastAsia" w:cstheme="majorBidi"/>
      <w:color w:val="2E74B5" w:themeColor="accent1" w:themeShade="BF"/>
      <w:sz w:val="26"/>
      <w:szCs w:val="26"/>
      <w:lang w:eastAsia="hr-HR"/>
    </w:rPr>
  </w:style>
  <w:style w:type="character" w:styleId="Naslov3Char" w:customStyle="true">
    <w:name w:val="Naslov 3 Char"/>
    <w:basedOn w:val="Zadanifontodlomka"/>
    <w:link w:val="Naslov3"/>
    <w:uiPriority w:val="9"/>
    <w:semiHidden/>
    <w:rsid w:val="00E23A9F"/>
    <w:rPr>
      <w:rFonts w:asciiTheme="majorHAnsi" w:hAnsiTheme="majorHAnsi" w:eastAsiaTheme="majorEastAsia" w:cstheme="majorBidi"/>
      <w:color w:val="1F4D78" w:themeColor="accent1" w:themeShade="7F"/>
      <w:szCs w:val="24"/>
      <w:lang w:eastAsia="hr-HR"/>
    </w:rPr>
  </w:style>
  <w:style w:type="character" w:styleId="Hiperveza">
    <w:name w:val="Hyperlink"/>
    <w:basedOn w:val="Zadanifontodlomka"/>
    <w:uiPriority w:val="99"/>
    <w:semiHidden/>
    <w:unhideWhenUsed/>
    <w:rsid w:val="00E23A9F"/>
    <w:rPr>
      <w:color w:val="0563C1" w:themeColor="hyperlink"/>
      <w:u w:val="single"/>
    </w:rPr>
  </w:style>
  <w:style w:type="paragraph" w:styleId="msonormal0" w:customStyle="true">
    <w:name w:val="msonormal"/>
    <w:basedOn w:val="Normal"/>
    <w:rsid w:val="00E23A9F"/>
    <w:pPr>
      <w:spacing w:before="100" w:beforeAutospacing="true" w:after="100" w:afterAutospacing="true"/>
    </w:pPr>
    <w:rPr>
      <w:lang w:eastAsia="hr-HR"/>
    </w:rPr>
  </w:style>
  <w:style w:type="paragraph" w:styleId="Sadraj1">
    <w:name w:val="toc 1"/>
    <w:basedOn w:val="Normal"/>
    <w:next w:val="Normal"/>
    <w:autoRedefine/>
    <w:uiPriority w:val="39"/>
    <w:semiHidden/>
    <w:unhideWhenUsed/>
    <w:rsid w:val="00E23A9F"/>
    <w:pPr>
      <w:spacing w:after="100"/>
    </w:pPr>
    <w:rPr>
      <w:rFonts w:ascii="Tahoma" w:hAnsi="Tahoma"/>
      <w:sz w:val="22"/>
      <w:szCs w:val="22"/>
      <w:lang w:eastAsia="hr-HR"/>
    </w:rPr>
  </w:style>
  <w:style w:type="paragraph" w:styleId="Tekstkomentara">
    <w:name w:val="annotation text"/>
    <w:basedOn w:val="Normal"/>
    <w:link w:val="TekstkomentaraChar"/>
    <w:uiPriority w:val="99"/>
    <w:semiHidden/>
    <w:unhideWhenUsed/>
    <w:rsid w:val="00E23A9F"/>
    <w:rPr>
      <w:rFonts w:ascii="Tahoma" w:hAnsi="Tahoma"/>
      <w:sz w:val="20"/>
      <w:szCs w:val="20"/>
      <w:lang w:eastAsia="hr-HR"/>
    </w:rPr>
  </w:style>
  <w:style w:type="character" w:styleId="TekstkomentaraChar" w:customStyle="true">
    <w:name w:val="Tekst komentara Char"/>
    <w:basedOn w:val="Zadanifontodlomka"/>
    <w:link w:val="Tekstkomentara"/>
    <w:uiPriority w:val="99"/>
    <w:semiHidden/>
    <w:rsid w:val="00E23A9F"/>
    <w:rPr>
      <w:rFonts w:ascii="Tahoma" w:hAnsi="Tahoma" w:eastAsia="Times New Roman" w:cs="Times New Roman"/>
      <w:sz w:val="20"/>
      <w:szCs w:val="20"/>
      <w:lang w:eastAsia="hr-HR"/>
    </w:rPr>
  </w:style>
  <w:style w:type="character" w:styleId="ZaglavljeChar" w:customStyle="true">
    <w:name w:val="Zaglavlje Char"/>
    <w:basedOn w:val="Zadanifontodlomka"/>
    <w:link w:val="Zaglavlje"/>
    <w:rsid w:val="00E23A9F"/>
    <w:rPr>
      <w:rFonts w:ascii="Times New Roman" w:hAnsi="Times New Roman" w:eastAsia="Times New Roman" w:cs="Times New Roman"/>
      <w:szCs w:val="24"/>
    </w:rPr>
  </w:style>
  <w:style w:type="paragraph" w:styleId="Zaglavlje">
    <w:name w:val="header"/>
    <w:basedOn w:val="Normal"/>
    <w:link w:val="ZaglavljeChar"/>
    <w:unhideWhenUsed/>
    <w:rsid w:val="00E23A9F"/>
    <w:pPr>
      <w:tabs>
        <w:tab w:val="center" w:pos="4536"/>
        <w:tab w:val="right" w:pos="9072"/>
      </w:tabs>
    </w:pPr>
  </w:style>
  <w:style w:type="character" w:styleId="PodnojeChar" w:customStyle="true">
    <w:name w:val="Podnožje Char"/>
    <w:basedOn w:val="Zadanifontodlomka"/>
    <w:link w:val="Podnoje"/>
    <w:uiPriority w:val="99"/>
    <w:rsid w:val="00E23A9F"/>
    <w:rPr>
      <w:rFonts w:ascii="Times New Roman" w:hAnsi="Times New Roman" w:eastAsia="Times New Roman" w:cs="Times New Roman"/>
      <w:szCs w:val="24"/>
    </w:rPr>
  </w:style>
  <w:style w:type="paragraph" w:styleId="Podnoje">
    <w:name w:val="footer"/>
    <w:basedOn w:val="Normal"/>
    <w:link w:val="PodnojeChar"/>
    <w:uiPriority w:val="99"/>
    <w:unhideWhenUsed/>
    <w:rsid w:val="00E23A9F"/>
    <w:pPr>
      <w:tabs>
        <w:tab w:val="center" w:pos="4536"/>
        <w:tab w:val="right" w:pos="9072"/>
      </w:tabs>
    </w:pPr>
  </w:style>
  <w:style w:type="paragraph" w:styleId="Adresaomotnice">
    <w:name w:val="envelope address"/>
    <w:basedOn w:val="Normal"/>
    <w:semiHidden/>
    <w:unhideWhenUsed/>
    <w:rsid w:val="00E23A9F"/>
    <w:pPr>
      <w:framePr w:w="7920" w:h="1980" w:hSpace="180" w:wrap="auto" w:hAnchor="page" w:xAlign="center" w:yAlign="bottom"/>
      <w:ind w:left="2880"/>
    </w:pPr>
    <w:rPr>
      <w:rFonts w:cs="Arial"/>
      <w:b/>
      <w:i/>
      <w:lang w:eastAsia="hr-HR"/>
    </w:rPr>
  </w:style>
  <w:style w:type="paragraph" w:styleId="Tijeloteksta">
    <w:name w:val="Body Text"/>
    <w:basedOn w:val="Normal"/>
    <w:link w:val="TijelotekstaChar"/>
    <w:semiHidden/>
    <w:unhideWhenUsed/>
    <w:rsid w:val="00E23A9F"/>
    <w:pPr>
      <w:jc w:val="both"/>
    </w:pPr>
  </w:style>
  <w:style w:type="character" w:styleId="TijelotekstaChar" w:customStyle="true">
    <w:name w:val="Tijelo teksta Char"/>
    <w:basedOn w:val="Zadanifontodlomka"/>
    <w:link w:val="Tijeloteksta"/>
    <w:semiHidden/>
    <w:rsid w:val="00E23A9F"/>
    <w:rPr>
      <w:rFonts w:ascii="Times New Roman" w:hAnsi="Times New Roman" w:eastAsia="Times New Roman" w:cs="Times New Roman"/>
      <w:szCs w:val="24"/>
    </w:rPr>
  </w:style>
  <w:style w:type="character" w:styleId="UvuenotijelotekstaChar" w:customStyle="true">
    <w:name w:val="Uvučeno tijelo teksta Char"/>
    <w:basedOn w:val="Zadanifontodlomka"/>
    <w:link w:val="Uvuenotijeloteksta"/>
    <w:semiHidden/>
    <w:rsid w:val="00E23A9F"/>
    <w:rPr>
      <w:rFonts w:ascii="Times New Roman" w:hAnsi="Times New Roman" w:eastAsia="Times New Roman" w:cs="Times New Roman"/>
      <w:szCs w:val="24"/>
      <w:lang w:eastAsia="hr-HR"/>
    </w:rPr>
  </w:style>
  <w:style w:type="paragraph" w:styleId="Uvuenotijeloteksta">
    <w:name w:val="Body Text Indent"/>
    <w:basedOn w:val="Normal"/>
    <w:link w:val="UvuenotijelotekstaChar"/>
    <w:semiHidden/>
    <w:unhideWhenUsed/>
    <w:rsid w:val="00E23A9F"/>
    <w:pPr>
      <w:spacing w:after="120"/>
      <w:ind w:left="283"/>
    </w:pPr>
    <w:rPr>
      <w:lang w:eastAsia="hr-HR"/>
    </w:rPr>
  </w:style>
  <w:style w:type="character" w:styleId="Tijeloteksta-uvlaka2Char" w:customStyle="true">
    <w:name w:val="Tijelo teksta - uvlaka 2 Char"/>
    <w:basedOn w:val="Zadanifontodlomka"/>
    <w:link w:val="Tijeloteksta-uvlaka2"/>
    <w:semiHidden/>
    <w:rsid w:val="00E23A9F"/>
    <w:rPr>
      <w:rFonts w:ascii="Times New Roman" w:hAnsi="Times New Roman" w:eastAsia="Times New Roman" w:cs="Times New Roman"/>
      <w:szCs w:val="24"/>
      <w:lang w:eastAsia="hr-HR"/>
    </w:rPr>
  </w:style>
  <w:style w:type="paragraph" w:styleId="Tijeloteksta-uvlaka2">
    <w:name w:val="Body Text Indent 2"/>
    <w:basedOn w:val="Normal"/>
    <w:link w:val="Tijeloteksta-uvlaka2Char"/>
    <w:semiHidden/>
    <w:unhideWhenUsed/>
    <w:rsid w:val="00E23A9F"/>
    <w:pPr>
      <w:spacing w:after="120" w:line="480" w:lineRule="auto"/>
      <w:ind w:left="283"/>
    </w:pPr>
    <w:rPr>
      <w:lang w:eastAsia="hr-HR"/>
    </w:rPr>
  </w:style>
  <w:style w:type="character" w:styleId="Tijeloteksta-uvlaka3Char" w:customStyle="true">
    <w:name w:val="Tijelo teksta - uvlaka 3 Char"/>
    <w:basedOn w:val="Zadanifontodlomka"/>
    <w:link w:val="Tijeloteksta-uvlaka3"/>
    <w:semiHidden/>
    <w:rsid w:val="00E23A9F"/>
    <w:rPr>
      <w:rFonts w:ascii="Times New Roman" w:hAnsi="Times New Roman" w:eastAsia="Times New Roman" w:cs="Times New Roman"/>
      <w:sz w:val="16"/>
      <w:szCs w:val="16"/>
      <w:lang w:eastAsia="hr-HR"/>
    </w:rPr>
  </w:style>
  <w:style w:type="paragraph" w:styleId="Tijeloteksta-uvlaka3">
    <w:name w:val="Body Text Indent 3"/>
    <w:basedOn w:val="Normal"/>
    <w:link w:val="Tijeloteksta-uvlaka3Char"/>
    <w:semiHidden/>
    <w:unhideWhenUsed/>
    <w:rsid w:val="00E23A9F"/>
    <w:pPr>
      <w:spacing w:after="120"/>
      <w:ind w:left="283"/>
    </w:pPr>
    <w:rPr>
      <w:sz w:val="16"/>
      <w:szCs w:val="16"/>
      <w:lang w:eastAsia="hr-HR"/>
    </w:rPr>
  </w:style>
  <w:style w:type="character" w:styleId="PredmetkomentaraChar" w:customStyle="true">
    <w:name w:val="Predmet komentara Char"/>
    <w:basedOn w:val="TekstkomentaraChar"/>
    <w:link w:val="Predmetkomentara"/>
    <w:uiPriority w:val="99"/>
    <w:semiHidden/>
    <w:rsid w:val="00E23A9F"/>
    <w:rPr>
      <w:rFonts w:ascii="Tahoma" w:hAnsi="Tahoma" w:eastAsia="Times New Roman" w:cs="Times New Roman"/>
      <w:b/>
      <w:bCs/>
      <w:sz w:val="20"/>
      <w:szCs w:val="20"/>
      <w:lang w:eastAsia="hr-HR"/>
    </w:rPr>
  </w:style>
  <w:style w:type="paragraph" w:styleId="Predmetkomentara">
    <w:name w:val="annotation subject"/>
    <w:basedOn w:val="Tekstkomentara"/>
    <w:next w:val="Tekstkomentara"/>
    <w:link w:val="PredmetkomentaraChar"/>
    <w:uiPriority w:val="99"/>
    <w:semiHidden/>
    <w:unhideWhenUsed/>
    <w:rsid w:val="00E23A9F"/>
    <w:rPr>
      <w:b/>
      <w:bCs/>
    </w:rPr>
  </w:style>
  <w:style w:type="character" w:styleId="TekstbaloniaChar" w:customStyle="true">
    <w:name w:val="Tekst balončića Char"/>
    <w:basedOn w:val="Zadanifontodlomka"/>
    <w:link w:val="Tekstbalonia"/>
    <w:semiHidden/>
    <w:rsid w:val="00E23A9F"/>
    <w:rPr>
      <w:rFonts w:ascii="Tahoma" w:hAnsi="Tahoma" w:eastAsia="Times New Roman" w:cs="Times New Roman"/>
      <w:sz w:val="16"/>
      <w:szCs w:val="16"/>
    </w:rPr>
  </w:style>
  <w:style w:type="paragraph" w:styleId="Tekstbalonia">
    <w:name w:val="Balloon Text"/>
    <w:basedOn w:val="Normal"/>
    <w:link w:val="TekstbaloniaChar"/>
    <w:semiHidden/>
    <w:unhideWhenUsed/>
    <w:rsid w:val="00E23A9F"/>
    <w:rPr>
      <w:rFonts w:ascii="Tahoma" w:hAnsi="Tahoma"/>
      <w:sz w:val="16"/>
      <w:szCs w:val="16"/>
    </w:rPr>
  </w:style>
  <w:style w:type="paragraph" w:styleId="Bezproreda">
    <w:name w:val="No Spacing"/>
    <w:link w:val="BezproredaChar"/>
    <w:uiPriority w:val="1"/>
    <w:qFormat/>
    <w:rsid w:val="00E23A9F"/>
    <w:rPr>
      <w:rFonts w:ascii="Calibri" w:hAnsi="Calibri" w:eastAsia="Calibri" w:cs="Times New Roman"/>
      <w:sz w:val="22"/>
    </w:rPr>
  </w:style>
  <w:style w:type="character" w:styleId="OdlomakpopisaChar" w:customStyle="true">
    <w:name w:val="Odlomak popisa Char"/>
    <w:basedOn w:val="Zadanifontodlomka"/>
    <w:link w:val="Odlomakpopisa"/>
    <w:uiPriority w:val="34"/>
    <w:locked/>
    <w:rsid w:val="00E23A9F"/>
  </w:style>
  <w:style w:type="paragraph" w:styleId="Odlomakpopisa">
    <w:name w:val="List Paragraph"/>
    <w:basedOn w:val="Normal"/>
    <w:link w:val="OdlomakpopisaChar"/>
    <w:uiPriority w:val="34"/>
    <w:qFormat/>
    <w:rsid w:val="00E23A9F"/>
    <w:pPr>
      <w:ind w:left="708"/>
    </w:pPr>
    <w:rPr>
      <w:rFonts w:ascii="Arial" w:hAnsi="Arial" w:eastAsiaTheme="minorHAnsi" w:cstheme="minorBidi"/>
      <w:szCs w:val="22"/>
    </w:rPr>
  </w:style>
  <w:style w:type="paragraph" w:styleId="xl65" w:customStyle="true">
    <w:name w:val="xl65"/>
    <w:basedOn w:val="Normal"/>
    <w:rsid w:val="00E23A9F"/>
    <w:pPr>
      <w:spacing w:before="100" w:beforeAutospacing="true" w:after="100" w:afterAutospacing="true"/>
    </w:pPr>
    <w:rPr>
      <w:lang w:eastAsia="hr-HR"/>
    </w:rPr>
  </w:style>
  <w:style w:type="paragraph" w:styleId="xl66" w:customStyle="true">
    <w:name w:val="xl66"/>
    <w:basedOn w:val="Normal"/>
    <w:rsid w:val="00E23A9F"/>
    <w:pPr>
      <w:pBdr>
        <w:top w:val="single" w:color="auto" w:sz="4" w:space="0"/>
        <w:left w:val="single" w:color="auto" w:sz="4" w:space="0"/>
        <w:bottom w:val="single" w:color="auto" w:sz="4" w:space="0"/>
        <w:right w:val="single" w:color="auto" w:sz="4" w:space="0"/>
      </w:pBdr>
      <w:spacing w:before="100" w:beforeAutospacing="true" w:after="100" w:afterAutospacing="true"/>
    </w:pPr>
    <w:rPr>
      <w:lang w:eastAsia="hr-HR"/>
    </w:rPr>
  </w:style>
  <w:style w:type="paragraph" w:styleId="xl67" w:customStyle="true">
    <w:name w:val="xl67"/>
    <w:basedOn w:val="Normal"/>
    <w:rsid w:val="00E23A9F"/>
    <w:pPr>
      <w:pBdr>
        <w:top w:val="single" w:color="auto" w:sz="4" w:space="0"/>
        <w:left w:val="single" w:color="auto" w:sz="4" w:space="0"/>
        <w:bottom w:val="single" w:color="auto" w:sz="4" w:space="0"/>
        <w:right w:val="single" w:color="auto" w:sz="4" w:space="0"/>
      </w:pBdr>
      <w:spacing w:before="100" w:beforeAutospacing="true" w:after="100" w:afterAutospacing="true"/>
    </w:pPr>
    <w:rPr>
      <w:lang w:eastAsia="hr-HR"/>
    </w:rPr>
  </w:style>
  <w:style w:type="paragraph" w:styleId="xl68" w:customStyle="true">
    <w:name w:val="xl68"/>
    <w:basedOn w:val="Normal"/>
    <w:rsid w:val="00E23A9F"/>
    <w:pPr>
      <w:pBdr>
        <w:top w:val="single" w:color="auto" w:sz="4" w:space="0"/>
        <w:left w:val="single" w:color="auto" w:sz="4" w:space="0"/>
        <w:bottom w:val="single" w:color="auto" w:sz="4" w:space="0"/>
        <w:right w:val="single" w:color="auto" w:sz="4" w:space="0"/>
      </w:pBdr>
      <w:spacing w:before="100" w:beforeAutospacing="true" w:after="100" w:afterAutospacing="true"/>
    </w:pPr>
    <w:rPr>
      <w:lang w:eastAsia="hr-HR"/>
    </w:rPr>
  </w:style>
  <w:style w:type="paragraph" w:styleId="xl69" w:customStyle="true">
    <w:name w:val="xl69"/>
    <w:basedOn w:val="Normal"/>
    <w:rsid w:val="00E23A9F"/>
    <w:pPr>
      <w:pBdr>
        <w:top w:val="single" w:color="auto" w:sz="4" w:space="0"/>
        <w:left w:val="single" w:color="auto" w:sz="4" w:space="0"/>
        <w:bottom w:val="single" w:color="auto" w:sz="4" w:space="0"/>
        <w:right w:val="single" w:color="auto" w:sz="4" w:space="0"/>
      </w:pBdr>
      <w:spacing w:before="100" w:beforeAutospacing="true" w:after="100" w:afterAutospacing="true"/>
    </w:pPr>
    <w:rPr>
      <w:lang w:eastAsia="hr-HR"/>
    </w:rPr>
  </w:style>
  <w:style w:type="paragraph" w:styleId="xl70" w:customStyle="true">
    <w:name w:val="xl70"/>
    <w:basedOn w:val="Normal"/>
    <w:rsid w:val="00E23A9F"/>
    <w:pPr>
      <w:pBdr>
        <w:top w:val="single" w:color="auto" w:sz="4" w:space="0"/>
        <w:left w:val="single" w:color="auto" w:sz="4" w:space="0"/>
        <w:bottom w:val="single" w:color="auto" w:sz="4" w:space="0"/>
        <w:right w:val="single" w:color="auto" w:sz="4" w:space="0"/>
      </w:pBdr>
      <w:spacing w:before="100" w:beforeAutospacing="true" w:after="100" w:afterAutospacing="true"/>
    </w:pPr>
    <w:rPr>
      <w:lang w:eastAsia="hr-HR"/>
    </w:rPr>
  </w:style>
  <w:style w:type="paragraph" w:styleId="xl71" w:customStyle="true">
    <w:name w:val="xl71"/>
    <w:basedOn w:val="Normal"/>
    <w:rsid w:val="00E23A9F"/>
    <w:pPr>
      <w:pBdr>
        <w:top w:val="single" w:color="auto" w:sz="4" w:space="0"/>
        <w:left w:val="single" w:color="auto" w:sz="4" w:space="0"/>
        <w:bottom w:val="single" w:color="auto" w:sz="4" w:space="0"/>
        <w:right w:val="single" w:color="auto" w:sz="4" w:space="0"/>
      </w:pBdr>
      <w:shd w:val="clear" w:color="auto" w:fill="FFFFFF"/>
      <w:spacing w:before="100" w:beforeAutospacing="true" w:after="100" w:afterAutospacing="true"/>
    </w:pPr>
    <w:rPr>
      <w:lang w:eastAsia="hr-HR"/>
    </w:rPr>
  </w:style>
  <w:style w:type="paragraph" w:styleId="xl72" w:customStyle="true">
    <w:name w:val="xl72"/>
    <w:basedOn w:val="Normal"/>
    <w:rsid w:val="00E23A9F"/>
    <w:pPr>
      <w:pBdr>
        <w:top w:val="single" w:color="auto" w:sz="4" w:space="0"/>
        <w:left w:val="single" w:color="auto" w:sz="4" w:space="0"/>
        <w:bottom w:val="single" w:color="auto" w:sz="4" w:space="0"/>
        <w:right w:val="single" w:color="auto" w:sz="4" w:space="0"/>
      </w:pBdr>
      <w:spacing w:before="100" w:beforeAutospacing="true" w:after="100" w:afterAutospacing="true"/>
    </w:pPr>
    <w:rPr>
      <w:b/>
      <w:bCs/>
      <w:lang w:eastAsia="hr-HR"/>
    </w:rPr>
  </w:style>
  <w:style w:type="paragraph" w:styleId="xl73" w:customStyle="true">
    <w:name w:val="xl73"/>
    <w:basedOn w:val="Normal"/>
    <w:rsid w:val="00E23A9F"/>
    <w:pPr>
      <w:pBdr>
        <w:top w:val="single" w:color="auto" w:sz="4" w:space="0"/>
        <w:left w:val="single" w:color="auto" w:sz="4" w:space="0"/>
        <w:bottom w:val="single" w:color="auto" w:sz="4" w:space="0"/>
        <w:right w:val="single" w:color="auto" w:sz="4" w:space="0"/>
      </w:pBdr>
      <w:spacing w:before="100" w:beforeAutospacing="true" w:after="100" w:afterAutospacing="true"/>
    </w:pPr>
    <w:rPr>
      <w:b/>
      <w:bCs/>
      <w:lang w:eastAsia="hr-HR"/>
    </w:rPr>
  </w:style>
  <w:style w:type="paragraph" w:styleId="xl74" w:customStyle="true">
    <w:name w:val="xl74"/>
    <w:basedOn w:val="Normal"/>
    <w:rsid w:val="00E23A9F"/>
    <w:pPr>
      <w:pBdr>
        <w:top w:val="single" w:color="auto" w:sz="4" w:space="0"/>
        <w:left w:val="single" w:color="auto" w:sz="4" w:space="0"/>
        <w:bottom w:val="single" w:color="auto" w:sz="4" w:space="0"/>
        <w:right w:val="single" w:color="auto" w:sz="4" w:space="0"/>
      </w:pBdr>
      <w:spacing w:before="100" w:beforeAutospacing="true" w:after="100" w:afterAutospacing="true"/>
    </w:pPr>
    <w:rPr>
      <w:b/>
      <w:bCs/>
      <w:lang w:eastAsia="hr-HR"/>
    </w:rPr>
  </w:style>
  <w:style w:type="character" w:styleId="PoglavljaChar" w:customStyle="true">
    <w:name w:val="Poglavlja Char"/>
    <w:basedOn w:val="OdlomakpopisaChar"/>
    <w:link w:val="Poglavlja"/>
    <w:locked/>
    <w:rsid w:val="00E23A9F"/>
    <w:rPr>
      <w:b/>
      <w:sz w:val="28"/>
      <w:szCs w:val="28"/>
    </w:rPr>
  </w:style>
  <w:style w:type="paragraph" w:styleId="Poglavlja" w:customStyle="true">
    <w:name w:val="Poglavlja"/>
    <w:basedOn w:val="Odlomakpopisa"/>
    <w:link w:val="PoglavljaChar"/>
    <w:qFormat/>
    <w:rsid w:val="00E23A9F"/>
    <w:pPr>
      <w:numPr>
        <w:numId w:val="1"/>
      </w:numPr>
      <w:contextualSpacing/>
      <w:jc w:val="both"/>
    </w:pPr>
    <w:rPr>
      <w:b/>
      <w:sz w:val="28"/>
      <w:szCs w:val="28"/>
    </w:rPr>
  </w:style>
  <w:style w:type="character" w:styleId="eSPISCCParagraphDefaultFont" w:customStyle="true">
    <w:name w:val="eSPIS_CC_Paragraph Default Font"/>
    <w:basedOn w:val="Zadanifontodlomka"/>
    <w:rsid w:val="00E23A9F"/>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E23A9F"/>
    <w:rPr>
      <w:bdr w:val="none" w:color="auto" w:sz="0" w:space="0" w:frame="true"/>
      <w:shd w:val="clear" w:color="auto" w:fill="FFFFCC"/>
      <w:lang w:val="hr-HR"/>
    </w:rPr>
  </w:style>
  <w:style w:type="character" w:styleId="PozadinaSvijetloCrvena" w:customStyle="true">
    <w:name w:val="Pozadina_SvijetloCrvena"/>
    <w:basedOn w:val="eSPISCCParagraphDefaultFont"/>
    <w:rsid w:val="00E23A9F"/>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E23A9F"/>
    <w:rPr>
      <w:rFonts w:hint="default" w:ascii="Times New Roman" w:hAnsi="Times New Roman" w:cs="Times New Roman"/>
      <w:sz w:val="24"/>
      <w:bdr w:val="none" w:color="auto" w:sz="0" w:space="0" w:frame="true"/>
      <w:shd w:val="clear" w:color="auto" w:fill="CCFFCC"/>
      <w:lang w:val="hr-HR"/>
    </w:rPr>
  </w:style>
  <w:style w:type="table" w:styleId="Reetkatablice">
    <w:name w:val="Table Grid"/>
    <w:basedOn w:val="Obinatablica"/>
    <w:uiPriority w:val="59"/>
    <w:rsid w:val="00E23A9F"/>
    <w:rPr>
      <w:rFonts w:ascii="Times New Roman" w:hAnsi="Times New Roman" w:eastAsia="Times New Roman" w:cs="Times New Roman"/>
      <w:sz w:val="20"/>
      <w:szCs w:val="20"/>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4" w:customStyle="true">
    <w:name w:val="Rešetka tablice4"/>
    <w:basedOn w:val="Obinatablica"/>
    <w:uiPriority w:val="59"/>
    <w:rsid w:val="00E23A9F"/>
    <w:rPr>
      <w:rFonts w:asciiTheme="minorHAnsi" w:hAnsiTheme="minorHAnsi"/>
      <w:sz w:val="22"/>
      <w:lang w:val="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1" w:customStyle="true">
    <w:name w:val="Rešetka tablice31"/>
    <w:basedOn w:val="Obinatablica"/>
    <w:uiPriority w:val="59"/>
    <w:rsid w:val="00E23A9F"/>
    <w:rPr>
      <w:rFonts w:asciiTheme="minorHAnsi" w:hAnsiTheme="minorHAnsi"/>
      <w:sz w:val="22"/>
      <w:lang w:val="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true">
    <w:name w:val="Default"/>
    <w:rsid w:val="00E23A9F"/>
    <w:pPr>
      <w:autoSpaceDE w:val="false"/>
      <w:autoSpaceDN w:val="false"/>
      <w:adjustRightInd w:val="false"/>
    </w:pPr>
    <w:rPr>
      <w:rFonts w:ascii="Times New Roman" w:hAnsi="Times New Roman" w:cs="Times New Roman"/>
      <w:color w:val="000000"/>
      <w:szCs w:val="24"/>
    </w:rPr>
  </w:style>
  <w:style w:type="table" w:styleId="TableNormal1" w:customStyle="true">
    <w:name w:val="Table Normal1"/>
    <w:uiPriority w:val="2"/>
    <w:semiHidden/>
    <w:qFormat/>
    <w:rsid w:val="0085377E"/>
    <w:pPr>
      <w:widowControl w:val="false"/>
      <w:autoSpaceDE w:val="false"/>
      <w:autoSpaceDN w:val="false"/>
    </w:pPr>
    <w:rPr>
      <w:rFonts w:ascii="Calibri" w:hAnsi="Calibri" w:eastAsia="Calibri" w:cs="Times New Roman"/>
      <w:sz w:val="22"/>
      <w:lang w:val="en-US"/>
    </w:rPr>
    <w:tblPr>
      <w:tblCellMar>
        <w:top w:w="0" w:type="dxa"/>
        <w:left w:w="0" w:type="dxa"/>
        <w:bottom w:w="0" w:type="dxa"/>
        <w:right w:w="0" w:type="dxa"/>
      </w:tblCellMar>
    </w:tblPr>
  </w:style>
  <w:style w:type="character" w:styleId="BezproredaChar" w:customStyle="true">
    <w:name w:val="Bez proreda Char"/>
    <w:link w:val="Bezproreda"/>
    <w:uiPriority w:val="1"/>
    <w:locked/>
    <w:rsid w:val="00C309EA"/>
    <w:rPr>
      <w:rFonts w:ascii="Calibri" w:hAnsi="Calibri" w:eastAsia="Calibri" w:cs="Times New Roman"/>
      <w:sz w:val="22"/>
    </w:rPr>
  </w:style>
  <w:style w:type="character" w:styleId="Tekstrezerviranogmjesta">
    <w:name w:val="Placeholder Text"/>
    <w:basedOn w:val="Zadanifontodlomka"/>
    <w:uiPriority w:val="99"/>
    <w:semiHidden/>
    <w:rsid w:val="00667F54"/>
    <w:rPr>
      <w:color w:val="808080"/>
      <w:bdr w:val="none" w:color="auto" w:sz="0" w:space="0"/>
      <w:shd w:val="clear" w:color="auto" w:fill="auto"/>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Arial" w:cstheme="minorBidi" w:eastAsiaTheme="minorHAnsi" w:hAnsi="Arial"/>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envelope address" w:uiPriority="0"/>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2" w:uiPriority="0"/>
    <w:lsdException w:name="Body Text Indent 3" w:uiPriority="0"/>
    <w:lsdException w:name="Strong" w:qFormat="1" w:semiHidden="0" w:uiPriority="22" w:unhideWhenUsed="0"/>
    <w:lsdException w:name="Emphasis" w:qFormat="1" w:semiHidden="0" w:uiPriority="20" w:unhideWhenUsed="0"/>
    <w:lsdException w:name="Balloon Text"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23A9F"/>
    <w:rPr>
      <w:rFonts w:ascii="Times New Roman" w:cs="Times New Roman" w:eastAsia="Times New Roman" w:hAnsi="Times New Roman"/>
      <w:szCs w:val="24"/>
    </w:rPr>
  </w:style>
  <w:style w:styleId="Naslov1" w:type="paragraph">
    <w:name w:val="heading 1"/>
    <w:basedOn w:val="Normal"/>
    <w:next w:val="Normal"/>
    <w:link w:val="Naslov1Char"/>
    <w:qFormat/>
    <w:rsid w:val="00E23A9F"/>
    <w:pPr>
      <w:keepNext/>
      <w:jc w:val="center"/>
      <w:outlineLvl w:val="0"/>
    </w:pPr>
    <w:rPr>
      <w:b/>
      <w:bCs/>
    </w:rPr>
  </w:style>
  <w:style w:styleId="Naslov2" w:type="paragraph">
    <w:name w:val="heading 2"/>
    <w:basedOn w:val="Normal"/>
    <w:next w:val="Normal"/>
    <w:link w:val="Naslov2Char"/>
    <w:uiPriority w:val="9"/>
    <w:semiHidden/>
    <w:unhideWhenUsed/>
    <w:qFormat/>
    <w:rsid w:val="00E23A9F"/>
    <w:pPr>
      <w:keepNext/>
      <w:keepLines/>
      <w:spacing w:before="40"/>
      <w:outlineLvl w:val="1"/>
    </w:pPr>
    <w:rPr>
      <w:rFonts w:asciiTheme="majorHAnsi" w:cstheme="majorBidi" w:eastAsiaTheme="majorEastAsia" w:hAnsiTheme="majorHAnsi"/>
      <w:color w:themeColor="accent1" w:themeShade="BF" w:val="2E74B5"/>
      <w:sz w:val="26"/>
      <w:szCs w:val="26"/>
      <w:lang w:eastAsia="hr-HR"/>
    </w:rPr>
  </w:style>
  <w:style w:styleId="Naslov3" w:type="paragraph">
    <w:name w:val="heading 3"/>
    <w:basedOn w:val="Normal"/>
    <w:next w:val="Normal"/>
    <w:link w:val="Naslov3Char"/>
    <w:uiPriority w:val="9"/>
    <w:semiHidden/>
    <w:unhideWhenUsed/>
    <w:qFormat/>
    <w:rsid w:val="00E23A9F"/>
    <w:pPr>
      <w:keepNext/>
      <w:keepLines/>
      <w:spacing w:before="40"/>
      <w:outlineLvl w:val="2"/>
    </w:pPr>
    <w:rPr>
      <w:rFonts w:asciiTheme="majorHAnsi" w:cstheme="majorBidi" w:eastAsiaTheme="majorEastAsia" w:hAnsiTheme="majorHAnsi"/>
      <w:color w:themeColor="accent1" w:themeShade="7F" w:val="1F4D7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E23A9F"/>
    <w:rPr>
      <w:rFonts w:ascii="Times New Roman" w:cs="Times New Roman" w:eastAsia="Times New Roman" w:hAnsi="Times New Roman"/>
      <w:b/>
      <w:bCs/>
      <w:szCs w:val="24"/>
    </w:rPr>
  </w:style>
  <w:style w:customStyle="1" w:styleId="Naslov2Char" w:type="character">
    <w:name w:val="Naslov 2 Char"/>
    <w:basedOn w:val="Zadanifontodlomka"/>
    <w:link w:val="Naslov2"/>
    <w:uiPriority w:val="9"/>
    <w:semiHidden/>
    <w:rsid w:val="00E23A9F"/>
    <w:rPr>
      <w:rFonts w:asciiTheme="majorHAnsi" w:cstheme="majorBidi" w:eastAsiaTheme="majorEastAsia" w:hAnsiTheme="majorHAnsi"/>
      <w:color w:themeColor="accent1" w:themeShade="BF" w:val="2E74B5"/>
      <w:sz w:val="26"/>
      <w:szCs w:val="26"/>
      <w:lang w:eastAsia="hr-HR"/>
    </w:rPr>
  </w:style>
  <w:style w:customStyle="1" w:styleId="Naslov3Char" w:type="character">
    <w:name w:val="Naslov 3 Char"/>
    <w:basedOn w:val="Zadanifontodlomka"/>
    <w:link w:val="Naslov3"/>
    <w:uiPriority w:val="9"/>
    <w:semiHidden/>
    <w:rsid w:val="00E23A9F"/>
    <w:rPr>
      <w:rFonts w:asciiTheme="majorHAnsi" w:cstheme="majorBidi" w:eastAsiaTheme="majorEastAsia" w:hAnsiTheme="majorHAnsi"/>
      <w:color w:themeColor="accent1" w:themeShade="7F" w:val="1F4D78"/>
      <w:szCs w:val="24"/>
      <w:lang w:eastAsia="hr-HR"/>
    </w:rPr>
  </w:style>
  <w:style w:styleId="Hiperveza" w:type="character">
    <w:name w:val="Hyperlink"/>
    <w:basedOn w:val="Zadanifontodlomka"/>
    <w:uiPriority w:val="99"/>
    <w:semiHidden/>
    <w:unhideWhenUsed/>
    <w:rsid w:val="00E23A9F"/>
    <w:rPr>
      <w:color w:themeColor="hyperlink" w:val="0563C1"/>
      <w:u w:val="single"/>
    </w:rPr>
  </w:style>
  <w:style w:customStyle="1" w:styleId="msonormal0" w:type="paragraph">
    <w:name w:val="msonormal"/>
    <w:basedOn w:val="Normal"/>
    <w:rsid w:val="00E23A9F"/>
    <w:pPr>
      <w:spacing w:after="100" w:afterAutospacing="1" w:before="100" w:beforeAutospacing="1"/>
    </w:pPr>
    <w:rPr>
      <w:lang w:eastAsia="hr-HR"/>
    </w:rPr>
  </w:style>
  <w:style w:styleId="Sadraj1" w:type="paragraph">
    <w:name w:val="toc 1"/>
    <w:basedOn w:val="Normal"/>
    <w:next w:val="Normal"/>
    <w:autoRedefine/>
    <w:uiPriority w:val="39"/>
    <w:semiHidden/>
    <w:unhideWhenUsed/>
    <w:rsid w:val="00E23A9F"/>
    <w:pPr>
      <w:spacing w:after="100"/>
    </w:pPr>
    <w:rPr>
      <w:rFonts w:ascii="Tahoma" w:hAnsi="Tahoma"/>
      <w:sz w:val="22"/>
      <w:szCs w:val="22"/>
      <w:lang w:eastAsia="hr-HR"/>
    </w:rPr>
  </w:style>
  <w:style w:styleId="Tekstkomentara" w:type="paragraph">
    <w:name w:val="annotation text"/>
    <w:basedOn w:val="Normal"/>
    <w:link w:val="TekstkomentaraChar"/>
    <w:uiPriority w:val="99"/>
    <w:semiHidden/>
    <w:unhideWhenUsed/>
    <w:rsid w:val="00E23A9F"/>
    <w:rPr>
      <w:rFonts w:ascii="Tahoma" w:hAnsi="Tahoma"/>
      <w:sz w:val="20"/>
      <w:szCs w:val="20"/>
      <w:lang w:eastAsia="hr-HR"/>
    </w:rPr>
  </w:style>
  <w:style w:customStyle="1" w:styleId="TekstkomentaraChar" w:type="character">
    <w:name w:val="Tekst komentara Char"/>
    <w:basedOn w:val="Zadanifontodlomka"/>
    <w:link w:val="Tekstkomentara"/>
    <w:uiPriority w:val="99"/>
    <w:semiHidden/>
    <w:rsid w:val="00E23A9F"/>
    <w:rPr>
      <w:rFonts w:ascii="Tahoma" w:cs="Times New Roman" w:eastAsia="Times New Roman" w:hAnsi="Tahoma"/>
      <w:sz w:val="20"/>
      <w:szCs w:val="20"/>
      <w:lang w:eastAsia="hr-HR"/>
    </w:rPr>
  </w:style>
  <w:style w:customStyle="1" w:styleId="ZaglavljeChar" w:type="character">
    <w:name w:val="Zaglavlje Char"/>
    <w:basedOn w:val="Zadanifontodlomka"/>
    <w:link w:val="Zaglavlje"/>
    <w:rsid w:val="00E23A9F"/>
    <w:rPr>
      <w:rFonts w:ascii="Times New Roman" w:cs="Times New Roman" w:eastAsia="Times New Roman" w:hAnsi="Times New Roman"/>
      <w:szCs w:val="24"/>
    </w:rPr>
  </w:style>
  <w:style w:styleId="Zaglavlje" w:type="paragraph">
    <w:name w:val="header"/>
    <w:basedOn w:val="Normal"/>
    <w:link w:val="ZaglavljeChar"/>
    <w:unhideWhenUsed/>
    <w:rsid w:val="00E23A9F"/>
    <w:pPr>
      <w:tabs>
        <w:tab w:pos="4536" w:val="center"/>
        <w:tab w:pos="9072" w:val="right"/>
      </w:tabs>
    </w:pPr>
  </w:style>
  <w:style w:customStyle="1" w:styleId="PodnojeChar" w:type="character">
    <w:name w:val="Podnožje Char"/>
    <w:basedOn w:val="Zadanifontodlomka"/>
    <w:link w:val="Podnoje"/>
    <w:uiPriority w:val="99"/>
    <w:rsid w:val="00E23A9F"/>
    <w:rPr>
      <w:rFonts w:ascii="Times New Roman" w:cs="Times New Roman" w:eastAsia="Times New Roman" w:hAnsi="Times New Roman"/>
      <w:szCs w:val="24"/>
    </w:rPr>
  </w:style>
  <w:style w:styleId="Podnoje" w:type="paragraph">
    <w:name w:val="footer"/>
    <w:basedOn w:val="Normal"/>
    <w:link w:val="PodnojeChar"/>
    <w:uiPriority w:val="99"/>
    <w:unhideWhenUsed/>
    <w:rsid w:val="00E23A9F"/>
    <w:pPr>
      <w:tabs>
        <w:tab w:pos="4536" w:val="center"/>
        <w:tab w:pos="9072" w:val="right"/>
      </w:tabs>
    </w:pPr>
  </w:style>
  <w:style w:styleId="Adresaomotnice" w:type="paragraph">
    <w:name w:val="envelope address"/>
    <w:basedOn w:val="Normal"/>
    <w:semiHidden/>
    <w:unhideWhenUsed/>
    <w:rsid w:val="00E23A9F"/>
    <w:pPr>
      <w:framePr w:h="1980" w:hAnchor="page" w:hSpace="180" w:w="7920" w:wrap="auto" w:xAlign="center" w:yAlign="bottom"/>
      <w:ind w:left="2880"/>
    </w:pPr>
    <w:rPr>
      <w:rFonts w:cs="Arial"/>
      <w:b/>
      <w:i/>
      <w:lang w:eastAsia="hr-HR"/>
    </w:rPr>
  </w:style>
  <w:style w:styleId="Tijeloteksta" w:type="paragraph">
    <w:name w:val="Body Text"/>
    <w:basedOn w:val="Normal"/>
    <w:link w:val="TijelotekstaChar"/>
    <w:semiHidden/>
    <w:unhideWhenUsed/>
    <w:rsid w:val="00E23A9F"/>
    <w:pPr>
      <w:jc w:val="both"/>
    </w:pPr>
  </w:style>
  <w:style w:customStyle="1" w:styleId="TijelotekstaChar" w:type="character">
    <w:name w:val="Tijelo teksta Char"/>
    <w:basedOn w:val="Zadanifontodlomka"/>
    <w:link w:val="Tijeloteksta"/>
    <w:semiHidden/>
    <w:rsid w:val="00E23A9F"/>
    <w:rPr>
      <w:rFonts w:ascii="Times New Roman" w:cs="Times New Roman" w:eastAsia="Times New Roman" w:hAnsi="Times New Roman"/>
      <w:szCs w:val="24"/>
    </w:rPr>
  </w:style>
  <w:style w:customStyle="1" w:styleId="UvuenotijelotekstaChar" w:type="character">
    <w:name w:val="Uvučeno tijelo teksta Char"/>
    <w:basedOn w:val="Zadanifontodlomka"/>
    <w:link w:val="Uvuenotijeloteksta"/>
    <w:semiHidden/>
    <w:rsid w:val="00E23A9F"/>
    <w:rPr>
      <w:rFonts w:ascii="Times New Roman" w:cs="Times New Roman" w:eastAsia="Times New Roman" w:hAnsi="Times New Roman"/>
      <w:szCs w:val="24"/>
      <w:lang w:eastAsia="hr-HR"/>
    </w:rPr>
  </w:style>
  <w:style w:styleId="Uvuenotijeloteksta" w:type="paragraph">
    <w:name w:val="Body Text Indent"/>
    <w:basedOn w:val="Normal"/>
    <w:link w:val="UvuenotijelotekstaChar"/>
    <w:semiHidden/>
    <w:unhideWhenUsed/>
    <w:rsid w:val="00E23A9F"/>
    <w:pPr>
      <w:spacing w:after="120"/>
      <w:ind w:left="283"/>
    </w:pPr>
    <w:rPr>
      <w:lang w:eastAsia="hr-HR"/>
    </w:rPr>
  </w:style>
  <w:style w:customStyle="1" w:styleId="Tijeloteksta-uvlaka2Char" w:type="character">
    <w:name w:val="Tijelo teksta - uvlaka 2 Char"/>
    <w:basedOn w:val="Zadanifontodlomka"/>
    <w:link w:val="Tijeloteksta-uvlaka2"/>
    <w:semiHidden/>
    <w:rsid w:val="00E23A9F"/>
    <w:rPr>
      <w:rFonts w:ascii="Times New Roman" w:cs="Times New Roman" w:eastAsia="Times New Roman" w:hAnsi="Times New Roman"/>
      <w:szCs w:val="24"/>
      <w:lang w:eastAsia="hr-HR"/>
    </w:rPr>
  </w:style>
  <w:style w:styleId="Tijeloteksta-uvlaka2" w:type="paragraph">
    <w:name w:val="Body Text Indent 2"/>
    <w:basedOn w:val="Normal"/>
    <w:link w:val="Tijeloteksta-uvlaka2Char"/>
    <w:semiHidden/>
    <w:unhideWhenUsed/>
    <w:rsid w:val="00E23A9F"/>
    <w:pPr>
      <w:spacing w:after="120" w:line="480" w:lineRule="auto"/>
      <w:ind w:left="283"/>
    </w:pPr>
    <w:rPr>
      <w:lang w:eastAsia="hr-HR"/>
    </w:rPr>
  </w:style>
  <w:style w:customStyle="1" w:styleId="Tijeloteksta-uvlaka3Char" w:type="character">
    <w:name w:val="Tijelo teksta - uvlaka 3 Char"/>
    <w:basedOn w:val="Zadanifontodlomka"/>
    <w:link w:val="Tijeloteksta-uvlaka3"/>
    <w:semiHidden/>
    <w:rsid w:val="00E23A9F"/>
    <w:rPr>
      <w:rFonts w:ascii="Times New Roman" w:cs="Times New Roman" w:eastAsia="Times New Roman" w:hAnsi="Times New Roman"/>
      <w:sz w:val="16"/>
      <w:szCs w:val="16"/>
      <w:lang w:eastAsia="hr-HR"/>
    </w:rPr>
  </w:style>
  <w:style w:styleId="Tijeloteksta-uvlaka3" w:type="paragraph">
    <w:name w:val="Body Text Indent 3"/>
    <w:basedOn w:val="Normal"/>
    <w:link w:val="Tijeloteksta-uvlaka3Char"/>
    <w:semiHidden/>
    <w:unhideWhenUsed/>
    <w:rsid w:val="00E23A9F"/>
    <w:pPr>
      <w:spacing w:after="120"/>
      <w:ind w:left="283"/>
    </w:pPr>
    <w:rPr>
      <w:sz w:val="16"/>
      <w:szCs w:val="16"/>
      <w:lang w:eastAsia="hr-HR"/>
    </w:rPr>
  </w:style>
  <w:style w:customStyle="1" w:styleId="PredmetkomentaraChar" w:type="character">
    <w:name w:val="Predmet komentara Char"/>
    <w:basedOn w:val="TekstkomentaraChar"/>
    <w:link w:val="Predmetkomentara"/>
    <w:uiPriority w:val="99"/>
    <w:semiHidden/>
    <w:rsid w:val="00E23A9F"/>
    <w:rPr>
      <w:rFonts w:ascii="Tahoma" w:cs="Times New Roman" w:eastAsia="Times New Roman" w:hAnsi="Tahoma"/>
      <w:b/>
      <w:bCs/>
      <w:sz w:val="20"/>
      <w:szCs w:val="20"/>
      <w:lang w:eastAsia="hr-HR"/>
    </w:rPr>
  </w:style>
  <w:style w:styleId="Predmetkomentara" w:type="paragraph">
    <w:name w:val="annotation subject"/>
    <w:basedOn w:val="Tekstkomentara"/>
    <w:next w:val="Tekstkomentara"/>
    <w:link w:val="PredmetkomentaraChar"/>
    <w:uiPriority w:val="99"/>
    <w:semiHidden/>
    <w:unhideWhenUsed/>
    <w:rsid w:val="00E23A9F"/>
    <w:rPr>
      <w:b/>
      <w:bCs/>
    </w:rPr>
  </w:style>
  <w:style w:customStyle="1" w:styleId="TekstbaloniaChar" w:type="character">
    <w:name w:val="Tekst balončića Char"/>
    <w:basedOn w:val="Zadanifontodlomka"/>
    <w:link w:val="Tekstbalonia"/>
    <w:semiHidden/>
    <w:rsid w:val="00E23A9F"/>
    <w:rPr>
      <w:rFonts w:ascii="Tahoma" w:cs="Times New Roman" w:eastAsia="Times New Roman" w:hAnsi="Tahoma"/>
      <w:sz w:val="16"/>
      <w:szCs w:val="16"/>
    </w:rPr>
  </w:style>
  <w:style w:styleId="Tekstbalonia" w:type="paragraph">
    <w:name w:val="Balloon Text"/>
    <w:basedOn w:val="Normal"/>
    <w:link w:val="TekstbaloniaChar"/>
    <w:semiHidden/>
    <w:unhideWhenUsed/>
    <w:rsid w:val="00E23A9F"/>
    <w:rPr>
      <w:rFonts w:ascii="Tahoma" w:hAnsi="Tahoma"/>
      <w:sz w:val="16"/>
      <w:szCs w:val="16"/>
    </w:rPr>
  </w:style>
  <w:style w:styleId="Bezproreda" w:type="paragraph">
    <w:name w:val="No Spacing"/>
    <w:link w:val="BezproredaChar"/>
    <w:uiPriority w:val="1"/>
    <w:qFormat/>
    <w:rsid w:val="00E23A9F"/>
    <w:rPr>
      <w:rFonts w:ascii="Calibri" w:cs="Times New Roman" w:eastAsia="Calibri" w:hAnsi="Calibri"/>
      <w:sz w:val="22"/>
    </w:rPr>
  </w:style>
  <w:style w:customStyle="1" w:styleId="OdlomakpopisaChar" w:type="character">
    <w:name w:val="Odlomak popisa Char"/>
    <w:basedOn w:val="Zadanifontodlomka"/>
    <w:link w:val="Odlomakpopisa"/>
    <w:uiPriority w:val="34"/>
    <w:locked/>
    <w:rsid w:val="00E23A9F"/>
  </w:style>
  <w:style w:styleId="Odlomakpopisa" w:type="paragraph">
    <w:name w:val="List Paragraph"/>
    <w:basedOn w:val="Normal"/>
    <w:link w:val="OdlomakpopisaChar"/>
    <w:uiPriority w:val="34"/>
    <w:qFormat/>
    <w:rsid w:val="00E23A9F"/>
    <w:pPr>
      <w:ind w:left="708"/>
    </w:pPr>
    <w:rPr>
      <w:rFonts w:ascii="Arial" w:cstheme="minorBidi" w:eastAsiaTheme="minorHAnsi" w:hAnsi="Arial"/>
      <w:szCs w:val="22"/>
    </w:rPr>
  </w:style>
  <w:style w:customStyle="1" w:styleId="xl65" w:type="paragraph">
    <w:name w:val="xl65"/>
    <w:basedOn w:val="Normal"/>
    <w:rsid w:val="00E23A9F"/>
    <w:pPr>
      <w:spacing w:after="100" w:afterAutospacing="1" w:before="100" w:beforeAutospacing="1"/>
    </w:pPr>
    <w:rPr>
      <w:lang w:eastAsia="hr-HR"/>
    </w:rPr>
  </w:style>
  <w:style w:customStyle="1" w:styleId="xl66" w:type="paragraph">
    <w:name w:val="xl66"/>
    <w:basedOn w:val="Normal"/>
    <w:rsid w:val="00E23A9F"/>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rPr>
  </w:style>
  <w:style w:customStyle="1" w:styleId="xl67" w:type="paragraph">
    <w:name w:val="xl67"/>
    <w:basedOn w:val="Normal"/>
    <w:rsid w:val="00E23A9F"/>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rPr>
  </w:style>
  <w:style w:customStyle="1" w:styleId="xl68" w:type="paragraph">
    <w:name w:val="xl68"/>
    <w:basedOn w:val="Normal"/>
    <w:rsid w:val="00E23A9F"/>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rPr>
  </w:style>
  <w:style w:customStyle="1" w:styleId="xl69" w:type="paragraph">
    <w:name w:val="xl69"/>
    <w:basedOn w:val="Normal"/>
    <w:rsid w:val="00E23A9F"/>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rPr>
  </w:style>
  <w:style w:customStyle="1" w:styleId="xl70" w:type="paragraph">
    <w:name w:val="xl70"/>
    <w:basedOn w:val="Normal"/>
    <w:rsid w:val="00E23A9F"/>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rPr>
  </w:style>
  <w:style w:customStyle="1" w:styleId="xl71" w:type="paragraph">
    <w:name w:val="xl71"/>
    <w:basedOn w:val="Normal"/>
    <w:rsid w:val="00E23A9F"/>
    <w:pPr>
      <w:pBdr>
        <w:top w:color="auto" w:space="0" w:sz="4" w:val="single"/>
        <w:left w:color="auto" w:space="0" w:sz="4" w:val="single"/>
        <w:bottom w:color="auto" w:space="0" w:sz="4" w:val="single"/>
        <w:right w:color="auto" w:space="0" w:sz="4" w:val="single"/>
      </w:pBdr>
      <w:shd w:color="auto" w:fill="FFFFFF" w:val="clear"/>
      <w:spacing w:after="100" w:afterAutospacing="1" w:before="100" w:beforeAutospacing="1"/>
    </w:pPr>
    <w:rPr>
      <w:lang w:eastAsia="hr-HR"/>
    </w:rPr>
  </w:style>
  <w:style w:customStyle="1" w:styleId="xl72" w:type="paragraph">
    <w:name w:val="xl72"/>
    <w:basedOn w:val="Normal"/>
    <w:rsid w:val="00E23A9F"/>
    <w:pPr>
      <w:pBdr>
        <w:top w:color="auto" w:space="0" w:sz="4" w:val="single"/>
        <w:left w:color="auto" w:space="0" w:sz="4" w:val="single"/>
        <w:bottom w:color="auto" w:space="0" w:sz="4" w:val="single"/>
        <w:right w:color="auto" w:space="0" w:sz="4" w:val="single"/>
      </w:pBdr>
      <w:spacing w:after="100" w:afterAutospacing="1" w:before="100" w:beforeAutospacing="1"/>
    </w:pPr>
    <w:rPr>
      <w:b/>
      <w:bCs/>
      <w:lang w:eastAsia="hr-HR"/>
    </w:rPr>
  </w:style>
  <w:style w:customStyle="1" w:styleId="xl73" w:type="paragraph">
    <w:name w:val="xl73"/>
    <w:basedOn w:val="Normal"/>
    <w:rsid w:val="00E23A9F"/>
    <w:pPr>
      <w:pBdr>
        <w:top w:color="auto" w:space="0" w:sz="4" w:val="single"/>
        <w:left w:color="auto" w:space="0" w:sz="4" w:val="single"/>
        <w:bottom w:color="auto" w:space="0" w:sz="4" w:val="single"/>
        <w:right w:color="auto" w:space="0" w:sz="4" w:val="single"/>
      </w:pBdr>
      <w:spacing w:after="100" w:afterAutospacing="1" w:before="100" w:beforeAutospacing="1"/>
    </w:pPr>
    <w:rPr>
      <w:b/>
      <w:bCs/>
      <w:lang w:eastAsia="hr-HR"/>
    </w:rPr>
  </w:style>
  <w:style w:customStyle="1" w:styleId="xl74" w:type="paragraph">
    <w:name w:val="xl74"/>
    <w:basedOn w:val="Normal"/>
    <w:rsid w:val="00E23A9F"/>
    <w:pPr>
      <w:pBdr>
        <w:top w:color="auto" w:space="0" w:sz="4" w:val="single"/>
        <w:left w:color="auto" w:space="0" w:sz="4" w:val="single"/>
        <w:bottom w:color="auto" w:space="0" w:sz="4" w:val="single"/>
        <w:right w:color="auto" w:space="0" w:sz="4" w:val="single"/>
      </w:pBdr>
      <w:spacing w:after="100" w:afterAutospacing="1" w:before="100" w:beforeAutospacing="1"/>
    </w:pPr>
    <w:rPr>
      <w:b/>
      <w:bCs/>
      <w:lang w:eastAsia="hr-HR"/>
    </w:rPr>
  </w:style>
  <w:style w:customStyle="1" w:styleId="PoglavljaChar" w:type="character">
    <w:name w:val="Poglavlja Char"/>
    <w:basedOn w:val="OdlomakpopisaChar"/>
    <w:link w:val="Poglavlja"/>
    <w:locked/>
    <w:rsid w:val="00E23A9F"/>
    <w:rPr>
      <w:b/>
      <w:sz w:val="28"/>
      <w:szCs w:val="28"/>
    </w:rPr>
  </w:style>
  <w:style w:customStyle="1" w:styleId="Poglavlja" w:type="paragraph">
    <w:name w:val="Poglavlja"/>
    <w:basedOn w:val="Odlomakpopisa"/>
    <w:link w:val="PoglavljaChar"/>
    <w:qFormat/>
    <w:rsid w:val="00E23A9F"/>
    <w:pPr>
      <w:numPr>
        <w:numId w:val="1"/>
      </w:numPr>
      <w:contextualSpacing/>
      <w:jc w:val="both"/>
    </w:pPr>
    <w:rPr>
      <w:b/>
      <w:sz w:val="28"/>
      <w:szCs w:val="28"/>
    </w:rPr>
  </w:style>
  <w:style w:customStyle="1" w:styleId="eSPISCCParagraphDefaultFont" w:type="character">
    <w:name w:val="eSPIS_CC_Paragraph Default Font"/>
    <w:basedOn w:val="Zadanifontodlomka"/>
    <w:rsid w:val="00E23A9F"/>
    <w:rPr>
      <w:rFonts w:ascii="Times New Roman" w:cs="Times New Roman" w:hAnsi="Times New Roman" w:hint="default"/>
      <w:sz w:val="24"/>
      <w:bdr w:color="auto" w:frame="1" w:space="0" w:sz="0" w:val="none"/>
      <w:lang w:val="hr-HR"/>
    </w:rPr>
  </w:style>
  <w:style w:customStyle="1" w:styleId="PozadinaSvijetloZuta" w:type="character">
    <w:name w:val="Pozadina_SvijetloZuta"/>
    <w:basedOn w:val="Zadanifontodlomka"/>
    <w:rsid w:val="00E23A9F"/>
    <w:rPr>
      <w:bdr w:color="auto" w:frame="1" w:space="0" w:sz="0" w:val="none"/>
      <w:shd w:color="auto" w:fill="FFFFCC" w:val="clear"/>
      <w:lang w:val="hr-HR"/>
    </w:rPr>
  </w:style>
  <w:style w:customStyle="1" w:styleId="PozadinaSvijetloCrvena" w:type="character">
    <w:name w:val="Pozadina_SvijetloCrvena"/>
    <w:basedOn w:val="eSPISCCParagraphDefaultFont"/>
    <w:rsid w:val="00E23A9F"/>
    <w:rPr>
      <w:rFonts w:ascii="Times New Roman" w:cs="Times New Roman" w:hAnsi="Times New Roman" w:hint="default"/>
      <w:sz w:val="24"/>
      <w:bdr w:color="auto" w:frame="1" w:space="0" w:sz="0" w:val="none"/>
      <w:shd w:color="auto" w:fill="FFCCCC" w:val="clear"/>
      <w:lang w:val="hr-HR"/>
    </w:rPr>
  </w:style>
  <w:style w:customStyle="1" w:styleId="PozadinaSvijetloZelena" w:type="character">
    <w:name w:val="Pozadina_SvijetloZelena"/>
    <w:basedOn w:val="eSPISCCParagraphDefaultFont"/>
    <w:rsid w:val="00E23A9F"/>
    <w:rPr>
      <w:rFonts w:ascii="Times New Roman" w:cs="Times New Roman" w:hAnsi="Times New Roman" w:hint="default"/>
      <w:sz w:val="24"/>
      <w:bdr w:color="auto" w:frame="1" w:space="0" w:sz="0" w:val="none"/>
      <w:shd w:color="auto" w:fill="CCFFCC" w:val="clear"/>
      <w:lang w:val="hr-HR"/>
    </w:rPr>
  </w:style>
  <w:style w:styleId="Reetkatablice" w:type="table">
    <w:name w:val="Table Grid"/>
    <w:basedOn w:val="Obinatablica"/>
    <w:uiPriority w:val="59"/>
    <w:rsid w:val="00E23A9F"/>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4" w:type="table">
    <w:name w:val="Rešetka tablice4"/>
    <w:basedOn w:val="Obinatablica"/>
    <w:uiPriority w:val="59"/>
    <w:rsid w:val="00E23A9F"/>
    <w:rPr>
      <w:rFonts w:asciiTheme="minorHAnsi" w:hAnsiTheme="minorHAnsi"/>
      <w:sz w:val="22"/>
      <w:lang w:val="en-GB"/>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1" w:type="table">
    <w:name w:val="Rešetka tablice31"/>
    <w:basedOn w:val="Obinatablica"/>
    <w:uiPriority w:val="59"/>
    <w:rsid w:val="00E23A9F"/>
    <w:rPr>
      <w:rFonts w:asciiTheme="minorHAnsi" w:hAnsiTheme="minorHAnsi"/>
      <w:sz w:val="22"/>
      <w:lang w:val="en-GB"/>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Default" w:type="paragraph">
    <w:name w:val="Default"/>
    <w:rsid w:val="00E23A9F"/>
    <w:pPr>
      <w:autoSpaceDE w:val="0"/>
      <w:autoSpaceDN w:val="0"/>
      <w:adjustRightInd w:val="0"/>
    </w:pPr>
    <w:rPr>
      <w:rFonts w:ascii="Times New Roman" w:cs="Times New Roman" w:hAnsi="Times New Roman"/>
      <w:color w:val="000000"/>
      <w:szCs w:val="24"/>
    </w:rPr>
  </w:style>
  <w:style w:customStyle="1" w:styleId="TableNormal1" w:type="table">
    <w:name w:val="Table Normal1"/>
    <w:uiPriority w:val="2"/>
    <w:semiHidden/>
    <w:qFormat/>
    <w:rsid w:val="0085377E"/>
    <w:pPr>
      <w:widowControl w:val="0"/>
      <w:autoSpaceDE w:val="0"/>
      <w:autoSpaceDN w:val="0"/>
    </w:pPr>
    <w:rPr>
      <w:rFonts w:ascii="Calibri" w:cs="Times New Roman" w:eastAsia="Calibri" w:hAnsi="Calibri"/>
      <w:sz w:val="22"/>
      <w:lang w:val="en-US"/>
    </w:rPr>
    <w:tblPr>
      <w:tblCellMar>
        <w:top w:type="dxa" w:w="0"/>
        <w:left w:type="dxa" w:w="0"/>
        <w:bottom w:type="dxa" w:w="0"/>
        <w:right w:type="dxa" w:w="0"/>
      </w:tblCellMar>
    </w:tblPr>
  </w:style>
  <w:style w:customStyle="1" w:styleId="BezproredaChar" w:type="character">
    <w:name w:val="Bez proreda Char"/>
    <w:link w:val="Bezproreda"/>
    <w:uiPriority w:val="1"/>
    <w:locked/>
    <w:rsid w:val="00C309EA"/>
    <w:rPr>
      <w:rFonts w:ascii="Calibri" w:cs="Times New Roman" w:eastAsia="Calibri" w:hAnsi="Calibri"/>
      <w:sz w:val="22"/>
    </w:rPr>
  </w:style>
  <w:style w:styleId="Tekstrezerviranogmjesta" w:type="character">
    <w:name w:val="Placeholder Text"/>
    <w:basedOn w:val="Zadanifontodlomka"/>
    <w:uiPriority w:val="99"/>
    <w:semiHidden/>
    <w:rsid w:val="00667F54"/>
    <w:rPr>
      <w:color w:val="808080"/>
      <w:bdr w:color="auto" w:space="0" w:sz="0" w:val="none"/>
      <w:shd w:color="auto" w:fill="auto" w:val="clea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7838697">
      <w:bodyDiv w:val="true"/>
      <w:marLeft w:val="0"/>
      <w:marRight w:val="0"/>
      <w:marTop w:val="0"/>
      <w:marBottom w:val="0"/>
      <w:divBdr>
        <w:top w:val="none" w:color="auto" w:sz="0" w:space="0"/>
        <w:left w:val="none" w:color="auto" w:sz="0" w:space="0"/>
        <w:bottom w:val="none" w:color="auto" w:sz="0" w:space="0"/>
        <w:right w:val="none" w:color="auto" w:sz="0" w:space="0"/>
      </w:divBdr>
    </w:div>
    <w:div w:id="295650827">
      <w:bodyDiv w:val="true"/>
      <w:marLeft w:val="0"/>
      <w:marRight w:val="0"/>
      <w:marTop w:val="0"/>
      <w:marBottom w:val="0"/>
      <w:divBdr>
        <w:top w:val="none" w:color="auto" w:sz="0" w:space="0"/>
        <w:left w:val="none" w:color="auto" w:sz="0" w:space="0"/>
        <w:bottom w:val="none" w:color="auto" w:sz="0" w:space="0"/>
        <w:right w:val="none" w:color="auto" w:sz="0" w:space="0"/>
      </w:divBdr>
    </w:div>
    <w:div w:id="370150894">
      <w:bodyDiv w:val="true"/>
      <w:marLeft w:val="0"/>
      <w:marRight w:val="0"/>
      <w:marTop w:val="0"/>
      <w:marBottom w:val="0"/>
      <w:divBdr>
        <w:top w:val="none" w:color="auto" w:sz="0" w:space="0"/>
        <w:left w:val="none" w:color="auto" w:sz="0" w:space="0"/>
        <w:bottom w:val="none" w:color="auto" w:sz="0" w:space="0"/>
        <w:right w:val="none" w:color="auto" w:sz="0" w:space="0"/>
      </w:divBdr>
    </w:div>
    <w:div w:id="454835445">
      <w:bodyDiv w:val="true"/>
      <w:marLeft w:val="0"/>
      <w:marRight w:val="0"/>
      <w:marTop w:val="0"/>
      <w:marBottom w:val="0"/>
      <w:divBdr>
        <w:top w:val="none" w:color="auto" w:sz="0" w:space="0"/>
        <w:left w:val="none" w:color="auto" w:sz="0" w:space="0"/>
        <w:bottom w:val="none" w:color="auto" w:sz="0" w:space="0"/>
        <w:right w:val="none" w:color="auto" w:sz="0" w:space="0"/>
      </w:divBdr>
    </w:div>
    <w:div w:id="654147252">
      <w:bodyDiv w:val="true"/>
      <w:marLeft w:val="0"/>
      <w:marRight w:val="0"/>
      <w:marTop w:val="0"/>
      <w:marBottom w:val="0"/>
      <w:divBdr>
        <w:top w:val="none" w:color="auto" w:sz="0" w:space="0"/>
        <w:left w:val="none" w:color="auto" w:sz="0" w:space="0"/>
        <w:bottom w:val="none" w:color="auto" w:sz="0" w:space="0"/>
        <w:right w:val="none" w:color="auto" w:sz="0" w:space="0"/>
      </w:divBdr>
    </w:div>
    <w:div w:id="894465509">
      <w:bodyDiv w:val="true"/>
      <w:marLeft w:val="0"/>
      <w:marRight w:val="0"/>
      <w:marTop w:val="0"/>
      <w:marBottom w:val="0"/>
      <w:divBdr>
        <w:top w:val="none" w:color="auto" w:sz="0" w:space="0"/>
        <w:left w:val="none" w:color="auto" w:sz="0" w:space="0"/>
        <w:bottom w:val="none" w:color="auto" w:sz="0" w:space="0"/>
        <w:right w:val="none" w:color="auto" w:sz="0" w:space="0"/>
      </w:divBdr>
    </w:div>
    <w:div w:id="1050030670">
      <w:bodyDiv w:val="true"/>
      <w:marLeft w:val="0"/>
      <w:marRight w:val="0"/>
      <w:marTop w:val="0"/>
      <w:marBottom w:val="0"/>
      <w:divBdr>
        <w:top w:val="none" w:color="auto" w:sz="0" w:space="0"/>
        <w:left w:val="none" w:color="auto" w:sz="0" w:space="0"/>
        <w:bottom w:val="none" w:color="auto" w:sz="0" w:space="0"/>
        <w:right w:val="none" w:color="auto" w:sz="0" w:space="0"/>
      </w:divBdr>
    </w:div>
    <w:div w:id="1349062483">
      <w:bodyDiv w:val="true"/>
      <w:marLeft w:val="0"/>
      <w:marRight w:val="0"/>
      <w:marTop w:val="0"/>
      <w:marBottom w:val="0"/>
      <w:divBdr>
        <w:top w:val="none" w:color="auto" w:sz="0" w:space="0"/>
        <w:left w:val="none" w:color="auto" w:sz="0" w:space="0"/>
        <w:bottom w:val="none" w:color="auto" w:sz="0" w:space="0"/>
        <w:right w:val="none" w:color="auto" w:sz="0" w:space="0"/>
      </w:divBdr>
    </w:div>
    <w:div w:id="1389302784">
      <w:bodyDiv w:val="true"/>
      <w:marLeft w:val="0"/>
      <w:marRight w:val="0"/>
      <w:marTop w:val="0"/>
      <w:marBottom w:val="0"/>
      <w:divBdr>
        <w:top w:val="none" w:color="auto" w:sz="0" w:space="0"/>
        <w:left w:val="none" w:color="auto" w:sz="0" w:space="0"/>
        <w:bottom w:val="none" w:color="auto" w:sz="0" w:space="0"/>
        <w:right w:val="none" w:color="auto" w:sz="0" w:space="0"/>
      </w:divBdr>
    </w:div>
    <w:div w:id="1421221027">
      <w:bodyDiv w:val="true"/>
      <w:marLeft w:val="0"/>
      <w:marRight w:val="0"/>
      <w:marTop w:val="0"/>
      <w:marBottom w:val="0"/>
      <w:divBdr>
        <w:top w:val="none" w:color="auto" w:sz="0" w:space="0"/>
        <w:left w:val="none" w:color="auto" w:sz="0" w:space="0"/>
        <w:bottom w:val="none" w:color="auto" w:sz="0" w:space="0"/>
        <w:right w:val="none" w:color="auto" w:sz="0" w:space="0"/>
      </w:divBdr>
    </w:div>
    <w:div w:id="1626424732">
      <w:bodyDiv w:val="true"/>
      <w:marLeft w:val="0"/>
      <w:marRight w:val="0"/>
      <w:marTop w:val="0"/>
      <w:marBottom w:val="0"/>
      <w:divBdr>
        <w:top w:val="none" w:color="auto" w:sz="0" w:space="0"/>
        <w:left w:val="none" w:color="auto" w:sz="0" w:space="0"/>
        <w:bottom w:val="none" w:color="auto" w:sz="0" w:space="0"/>
        <w:right w:val="none" w:color="auto" w:sz="0" w:space="0"/>
      </w:divBdr>
    </w:div>
    <w:div w:id="1724022341">
      <w:bodyDiv w:val="true"/>
      <w:marLeft w:val="0"/>
      <w:marRight w:val="0"/>
      <w:marTop w:val="0"/>
      <w:marBottom w:val="0"/>
      <w:divBdr>
        <w:top w:val="none" w:color="auto" w:sz="0" w:space="0"/>
        <w:left w:val="none" w:color="auto" w:sz="0" w:space="0"/>
        <w:bottom w:val="none" w:color="auto" w:sz="0" w:space="0"/>
        <w:right w:val="none" w:color="auto" w:sz="0" w:space="0"/>
      </w:divBdr>
    </w:div>
    <w:div w:id="1733964208">
      <w:bodyDiv w:val="true"/>
      <w:marLeft w:val="0"/>
      <w:marRight w:val="0"/>
      <w:marTop w:val="0"/>
      <w:marBottom w:val="0"/>
      <w:divBdr>
        <w:top w:val="none" w:color="auto" w:sz="0" w:space="0"/>
        <w:left w:val="none" w:color="auto" w:sz="0" w:space="0"/>
        <w:bottom w:val="none" w:color="auto" w:sz="0" w:space="0"/>
        <w:right w:val="none" w:color="auto" w:sz="0" w:space="0"/>
      </w:divBdr>
    </w:div>
    <w:div w:id="1793787280">
      <w:bodyDiv w:val="true"/>
      <w:marLeft w:val="0"/>
      <w:marRight w:val="0"/>
      <w:marTop w:val="0"/>
      <w:marBottom w:val="0"/>
      <w:divBdr>
        <w:top w:val="none" w:color="auto" w:sz="0" w:space="0"/>
        <w:left w:val="none" w:color="auto" w:sz="0" w:space="0"/>
        <w:bottom w:val="none" w:color="auto" w:sz="0" w:space="0"/>
        <w:right w:val="none" w:color="auto" w:sz="0" w:space="0"/>
      </w:divBdr>
    </w:div>
    <w:div w:id="1893997334">
      <w:bodyDiv w:val="true"/>
      <w:marLeft w:val="0"/>
      <w:marRight w:val="0"/>
      <w:marTop w:val="0"/>
      <w:marBottom w:val="0"/>
      <w:divBdr>
        <w:top w:val="none" w:color="auto" w:sz="0" w:space="0"/>
        <w:left w:val="none" w:color="auto" w:sz="0" w:space="0"/>
        <w:bottom w:val="none" w:color="auto" w:sz="0" w:space="0"/>
        <w:right w:val="none" w:color="auto" w:sz="0" w:space="0"/>
      </w:divBdr>
    </w:div>
    <w:div w:id="1894001087">
      <w:bodyDiv w:val="true"/>
      <w:marLeft w:val="0"/>
      <w:marRight w:val="0"/>
      <w:marTop w:val="0"/>
      <w:marBottom w:val="0"/>
      <w:divBdr>
        <w:top w:val="none" w:color="auto" w:sz="0" w:space="0"/>
        <w:left w:val="none" w:color="auto" w:sz="0" w:space="0"/>
        <w:bottom w:val="none" w:color="auto" w:sz="0" w:space="0"/>
        <w:right w:val="none" w:color="auto" w:sz="0" w:space="0"/>
      </w:divBdr>
    </w:div>
    <w:div w:id="1902788889">
      <w:bodyDiv w:val="true"/>
      <w:marLeft w:val="0"/>
      <w:marRight w:val="0"/>
      <w:marTop w:val="0"/>
      <w:marBottom w:val="0"/>
      <w:divBdr>
        <w:top w:val="none" w:color="auto" w:sz="0" w:space="0"/>
        <w:left w:val="none" w:color="auto" w:sz="0" w:space="0"/>
        <w:bottom w:val="none" w:color="auto" w:sz="0" w:space="0"/>
        <w:right w:val="none" w:color="auto" w:sz="0" w:space="0"/>
      </w:divBdr>
    </w:div>
    <w:div w:id="1996838998">
      <w:bodyDiv w:val="true"/>
      <w:marLeft w:val="0"/>
      <w:marRight w:val="0"/>
      <w:marTop w:val="0"/>
      <w:marBottom w:val="0"/>
      <w:divBdr>
        <w:top w:val="none" w:color="auto" w:sz="0" w:space="0"/>
        <w:left w:val="none" w:color="auto" w:sz="0" w:space="0"/>
        <w:bottom w:val="none" w:color="auto" w:sz="0" w:space="0"/>
        <w:right w:val="none" w:color="auto" w:sz="0" w:space="0"/>
      </w:divBdr>
    </w:div>
    <w:div w:id="1999647991">
      <w:bodyDiv w:val="true"/>
      <w:marLeft w:val="0"/>
      <w:marRight w:val="0"/>
      <w:marTop w:val="0"/>
      <w:marBottom w:val="0"/>
      <w:divBdr>
        <w:top w:val="none" w:color="auto" w:sz="0" w:space="0"/>
        <w:left w:val="none" w:color="auto" w:sz="0" w:space="0"/>
        <w:bottom w:val="none" w:color="auto" w:sz="0" w:space="0"/>
        <w:right w:val="none" w:color="auto" w:sz="0" w:space="0"/>
      </w:divBdr>
    </w:div>
    <w:div w:id="210052066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theme/theme1.xml" Type="http://schemas.openxmlformats.org/officeDocument/2006/relationships/theme" Id="rId10"/><Relationship Target="stylesWithEffects.xml" Type="http://schemas.microsoft.com/office/2007/relationships/stylesWithEffect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17. ožujka 2023.</izvorni_sadrzaj>
    <derivirana_varijabla naziv="DomainObject.StvarniPocetakDatum_1">17. ožujka 2023.</derivirana_varijabla>
  </DomainObject.StvarniPocetakDatum>
  <DomainObject.StvarniZavrsetakDatum>
    <izvorni_sadrzaj>17. ožujka 2023.</izvorni_sadrzaj>
    <derivirana_varijabla naziv="DomainObject.StvarniZavrsetakDatum_1">17. ožujka 2023.</derivirana_varijabla>
  </DomainObject.StvarniZavrsetakDatum>
  <DomainObject.PlaniraniZavrsetakDatum>
    <izvorni_sadrzaj>17. ožujka 2023.</izvorni_sadrzaj>
    <derivirana_varijabla naziv="DomainObject.PlaniraniZavrsetakDatum_1">17. ožujka 2023.</derivirana_varijabla>
  </DomainObject.PlaniraniZavrsetakDatum>
  <DomainObject.PlaniraniPocetakDatum>
    <izvorni_sadrzaj>17. ožujka 2023.</izvorni_sadrzaj>
    <derivirana_varijabla naziv="DomainObject.PlaniraniPocetakDatum_1">17. ožujka 2023.</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10:40</izvorni_sadrzaj>
    <derivirana_varijabla naziv="DomainObject.StvarniZavrsetakVrijeme_1">10:40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15</izvorni_sadrzaj>
    <derivirana_varijabla naziv="DomainObject.Zapisnik.BrojStranica_1">15</derivirana_varijabla>
  </DomainObject.Zapisnik.BrojStranica>
  <DomainObject.Zapisnik.DatumKreiranja>
    <izvorni_sadrzaj>17. ožujka 2023.</izvorni_sadrzaj>
    <derivirana_varijabla naziv="DomainObject.Zapisnik.DatumKreiranja_1">17. ožujka 2023.</derivirana_varijabla>
  </DomainObject.Zapisnik.DatumKreiranja>
  <DomainObject.Zapisnik.ImovinskaKorist>
    <izvorni_sadrzaj/>
    <derivirana_varijabla naziv="DomainObject.Zapisnik.ImovinskaKorist_1"/>
  </DomainObject.Zapisnik.ImovinskaKorist>
  <DomainObject.Zapisnik.Oznaka>
    <izvorni_sadrzaj>St-397/2013-540</izvorni_sadrzaj>
    <derivirana_varijabla naziv="DomainObject.Zapisnik.Oznaka_1">St-397/2013-540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397</izvorni_sadrzaj>
    <derivirana_varijabla naziv="DomainObject.Predmet.Broj_1">397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2013.</izvorni_sadrzaj>
    <derivirana_varijabla naziv="DomainObject.Predmet.DatumOsnivanja_1">1.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St-397/2013</izvorni_sadrzaj>
    <derivirana_varijabla naziv="DomainObject.Predmet.OznakaBroj_1">St-397/2013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Svežanj od 1. do 6. na Ustavnom sudu od 30.11.2022.</izvorni_sadrzaj>
    <derivirana_varijabla naziv="DomainObject.Predmet.PrimjedbaSuca_1">Svežanj od 1. do 6. na Ustavnom sudu od 30.11.2022.</derivirana_varijabla>
  </DomainObject.Predmet.PrimjedbaSuca>
  <DomainObject.Predmet.ProtustrankaFormated>
    <izvorni_sadrzaj>  SPLIT SHIP MANAGEMENT društvo s ograničenom odgovornošću za pružanje usluga u pomorskom prometu u stečaju</izvorni_sadrzaj>
    <derivirana_varijabla naziv="DomainObject.Predmet.ProtustrankaFormated_1">  SPLIT SHIP MANAGEMENT društvo s ograničenom odgovornošću za pružanje usluga u pomorskom prometu u stečaju</derivirana_varijabla>
  </DomainObject.Predmet.ProtustrankaFormated>
  <DomainObject.Predmet.ProtustrankaFormatedOIB>
    <izvorni_sadrzaj>  SPLIT SHIP MANAGEMENT društvo s ograničenom odgovornošću za pružanje usluga u pomorskom prometu u stečaju, OIB 98656583257</izvorni_sadrzaj>
    <derivirana_varijabla naziv="DomainObject.Predmet.ProtustrankaFormatedOIB_1">  SPLIT SHIP MANAGEMENT društvo s ograničenom odgovornošću za pružanje usluga u pomorskom prometu u stečaju, OIB 98656583257</derivirana_varijabla>
  </DomainObject.Predmet.ProtustrankaFormatedOIB>
  <DomainObject.Predmet.ProtustrankaFormatedWithAdress>
    <izvorni_sadrzaj> SPLIT SHIP MANAGEMENT društvo s ograničenom odgovornošću za pružanje usluga u pomorskom prometu u stečaju, 114. brigade 12, 21000 Split</izvorni_sadrzaj>
    <derivirana_varijabla naziv="DomainObject.Predmet.ProtustrankaFormatedWithAdress_1"> SPLIT SHIP MANAGEMENT društvo s ograničenom odgovornošću za pružanje usluga u pomorskom prometu u stečaju, 114. brigade 12, 21000 Split</derivirana_varijabla>
  </DomainObject.Predmet.ProtustrankaFormatedWithAdress>
  <DomainObject.Predmet.ProtustrankaFormatedWithAdressOIB>
    <izvorni_sadrzaj> SPLIT SHIP MANAGEMENT društvo s ograničenom odgovornošću za pružanje usluga u pomorskom prometu u stečaju, OIB 98656583257, 114. brigade 12, 21000 Split</izvorni_sadrzaj>
    <derivirana_varijabla naziv="DomainObject.Predmet.ProtustrankaFormatedWithAdressOIB_1"> SPLIT SHIP MANAGEMENT društvo s ograničenom odgovornošću za pružanje usluga u pomorskom prometu u stečaju, OIB 98656583257, 114. brigade 12, 21000 Split</derivirana_varijabla>
  </DomainObject.Predmet.ProtustrankaFormatedWithAdressOIB>
  <DomainObject.Predmet.ProtustrankaWithAdress>
    <izvorni_sadrzaj>SPLIT SHIP MANAGEMENT društvo s ograničenom odgovornošću za pružanje usluga u pomorskom prometu u stečaju 114. brigade 12, 21000 Split</izvorni_sadrzaj>
    <derivirana_varijabla naziv="DomainObject.Predmet.ProtustrankaWithAdress_1">SPLIT SHIP MANAGEMENT društvo s ograničenom odgovornošću za pružanje usluga u pomorskom prometu u stečaju 114. brigade 12, 21000 Split</derivirana_varijabla>
  </DomainObject.Predmet.ProtustrankaWithAdress>
  <DomainObject.Predmet.ProtustrankaWithAdressOIB>
    <izvorni_sadrzaj>SPLIT SHIP MANAGEMENT društvo s ograničenom odgovornošću za pružanje usluga u pomorskom prometu u stečaju, OIB 98656583257, 114. brigade 12, 21000 Split</izvorni_sadrzaj>
    <derivirana_varijabla naziv="DomainObject.Predmet.ProtustrankaWithAdressOIB_1">SPLIT SHIP MANAGEMENT društvo s ograničenom odgovornošću za pružanje usluga u pomorskom prometu u stečaju, OIB 98656583257, 114. brigade 12, 21000 Split</derivirana_varijabla>
  </DomainObject.Predmet.ProtustrankaWithAdressOIB>
  <DomainObject.Predmet.ProtustrankaNazivFormated>
    <izvorni_sadrzaj>SPLIT SHIP MANAGEMENT društvo s ograničenom odgovornošću za pružanje usluga u pomorskom prometu u stečaju</izvorni_sadrzaj>
    <derivirana_varijabla naziv="DomainObject.Predmet.ProtustrankaNazivFormated_1">SPLIT SHIP MANAGEMENT društvo s ograničenom odgovornošću za pružanje usluga u pomorskom prometu u stečaju</derivirana_varijabla>
  </DomainObject.Predmet.ProtustrankaNazivFormated>
  <DomainObject.Predmet.ProtustrankaNazivFormatedOIB>
    <izvorni_sadrzaj>SPLIT SHIP MANAGEMENT društvo s ograničenom odgovornošću za pružanje usluga u pomorskom prometu u stečaju, OIB 98656583257</izvorni_sadrzaj>
    <derivirana_varijabla naziv="DomainObject.Predmet.ProtustrankaNazivFormatedOIB_1">SPLIT SHIP MANAGEMENT društvo s ograničenom odgovornošću za pružanje usluga u pomorskom prometu u stečaju, OIB 98656583257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HETA ASSET RESOLUTION AG zastupanog po punomoćniku Hrvoje Petric; HEMPEL, d.o.o.; CROATIA OSIGURANJE d.d.; SLAVKO KOVAČIĆEK; DALMINA d.o.o.; GRASA d.o.o.; IVAN TOPIĆ; KONTINENTAL PAKIRANJE d.o.o.; HETA-Leasing Karnten GmbH &amp; Co KG; HETA Luftfahrzeuge Leasing GmbH; Mile Kardum; Ratko Božić; Centar za restrukturiranje i prodaju; Adriatic Croatia International Club, za djelatnost marina d. d.; Ivica Bodrožić; A. B. E. INŽENJERING društvo s ograničenom odgovornošću za zastupanje i posredovanje; N. W. HYDREX zastupanog po punomoćniku Anita Krizmanić</izvorni_sadrzaj>
    <derivirana_varijabla naziv="DomainObject.Predmet.StrankaFormated_1">  HETA ASSET RESOLUTION AG zastupanog po punomoćniku Hrvoje Petric; HEMPEL, d.o.o.; CROATIA OSIGURANJE d.d.; SLAVKO KOVAČIĆEK; DALMINA d.o.o.; GRASA d.o.o.; IVAN TOPIĆ; KONTINENTAL PAKIRANJE d.o.o.; HETA-Leasing Karnten GmbH &amp; Co KG; HETA Luftfahrzeuge Leasing GmbH; Mile Kardum; Ratko Božić; Centar za restrukturiranje i prodaju; Adriatic Croatia International Club, za djelatnost marina d. d.; Ivica Bodrožić; A. B. E. INŽENJERING društvo s ograničenom odgovornošću za zastupanje i posredovanje; N. W. HYDREX zastupanog po punomoćniku Anita Krizmanić</derivirana_varijabla>
  </DomainObject.Predmet.StrankaFormated>
  <DomainObject.Predmet.StrankaFormatedOIB>
    <izvorni_sadrzaj>  HETA ASSET RESOLUTION AG, OIB 90730821413 zastupanog po punomoćniku Hrvoje Petric; HEMPEL, d.o.o., OIB 14448967911; CROATIA OSIGURANJE d.d., OIB 26187994862; SLAVKO KOVAČIĆEK, OIB 93522120300; DALMINA d.o.o., OIB 42810776537; GRASA d.o.o., OIB 53804674161; IVAN TOPIĆ, OIB 43941964800; KONTINENTAL PAKIRANJE d.o.o., OIB 87358951669; HETA-Leasing Karnten GmbH &amp; Co KG, OIB 55043248928; HETA Luftfahrzeuge Leasing GmbH, OIB 14138140466; Mile Kardum, OIB 25284204888; Ratko Božić, OIB 31760794599; Centar za restrukturiranje i prodaju, OIB 38083028711; Adriatic Croatia International Club, za djelatnost marina d. d., OIB 17195049659; Ivica Bodrožić, OIB 90975984980; A. B. E. INŽENJERING društvo s ograničenom odgovornošću za zastupanje i posredovanje, OIB 03557707395; N. W. HYDREX zastupanog po punomoćniku Anita Krizmanić</izvorni_sadrzaj>
    <derivirana_varijabla naziv="DomainObject.Predmet.StrankaFormatedOIB_1">  HETA ASSET RESOLUTION AG, OIB 90730821413 zastupanog po punomoćniku Hrvoje Petric; HEMPEL, d.o.o., OIB 14448967911; CROATIA OSIGURANJE d.d., OIB 26187994862; SLAVKO KOVAČIĆEK, OIB 93522120300; DALMINA d.o.o., OIB 42810776537; GRASA d.o.o., OIB 53804674161; IVAN TOPIĆ, OIB 43941964800; KONTINENTAL PAKIRANJE d.o.o., OIB 87358951669; HETA-Leasing Karnten GmbH &amp; Co KG, OIB 55043248928; HETA Luftfahrzeuge Leasing GmbH, OIB 14138140466; Mile Kardum, OIB 25284204888; Ratko Božić, OIB 31760794599; Centar za restrukturiranje i prodaju, OIB 38083028711; Adriatic Croatia International Club, za djelatnost marina d. d., OIB 17195049659; Ivica Bodrožić, OIB 90975984980; A. B. E. INŽENJERING društvo s ograničenom odgovornošću za zastupanje i posredovanje, OIB 03557707395; N. W. HYDREX zastupanog po punomoćniku Anita Krizmanić</derivirana_varijabla>
  </DomainObject.Predmet.StrankaFormatedOIB>
  <DomainObject.Predmet.StrankaFormatedWithAdress>
    <izvorni_sadrzaj> HETA ASSET RESOLUTION AG, Alpen-Adria Platz 1, 9020 Klagenfurt zastupanog po punomoćniku Hrvoje Petric; HEMPEL, d.o.o., Novigradska ulica 32, 52470 Umag; CROATIA OSIGURANJE d.d.; SLAVKO KOVAČIĆEK, Teg matije Gupca 39, 42000 Varaždin; DALMINA d.o.o., Kopilica 5, 21000 Split; GRASA d.o.o., Kalinovica 3, 10000 Zagreb; IVAN TOPIĆ, Trg HBZ 3/II, 21000 Split; KONTINENTAL PAKIRANJE d.o.o., Pod Kosom 40, 21000 Split; HETA-Leasing Karnten GmbH &amp; Co KG; HETA Luftfahrzeuge Leasing GmbH; Mile Kardum; Ratko Božić; Centar za restrukturiranje i prodaju, Ivana Lučića 6, 10000 Zagreb; Adriatic Croatia International Club, za djelatnost marina d. d., Rudolfa Strohala 2, 51000 Rijeka; Ivica Bodrožić, Matice Hrvatske 76, 21000 Split; A. B. E. INŽENJERING društvo s ograničenom odgovornošću za zastupanje i posredovanje, Vodovodna 17, 51000 Rijeka; N. W. HYDREX, Noordelaan 9 - Haven 29, 2030 Antwerpen zastupanog po punomoćniku Anita Krizmanić</izvorni_sadrzaj>
    <derivirana_varijabla naziv="DomainObject.Predmet.StrankaFormatedWithAdress_1"> HETA ASSET RESOLUTION AG, Alpen-Adria Platz 1, 9020 Klagenfurt zastupanog po punomoćniku Hrvoje Petric; HEMPEL, d.o.o., Novigradska ulica 32, 52470 Umag; CROATIA OSIGURANJE d.d.; SLAVKO KOVAČIĆEK, Teg matije Gupca 39, 42000 Varaždin; DALMINA d.o.o., Kopilica 5, 21000 Split; GRASA d.o.o., Kalinovica 3, 10000 Zagreb; IVAN TOPIĆ, Trg HBZ 3/II, 21000 Split; KONTINENTAL PAKIRANJE d.o.o., Pod Kosom 40, 21000 Split; HETA-Leasing Karnten GmbH &amp; Co KG; HETA Luftfahrzeuge Leasing GmbH; Mile Kardum; Ratko Božić; Centar za restrukturiranje i prodaju, Ivana Lučića 6, 10000 Zagreb; Adriatic Croatia International Club, za djelatnost marina d. d., Rudolfa Strohala 2, 51000 Rijeka; Ivica Bodrožić, Matice Hrvatske 76, 21000 Split; A. B. E. INŽENJERING društvo s ograničenom odgovornošću za zastupanje i posredovanje, Vodovodna 17, 51000 Rijeka; N. W. HYDREX, Noordelaan 9 - Haven 29, 2030 Antwerpen zastupanog po punomoćniku Anita Krizmanić</derivirana_varijabla>
  </DomainObject.Predmet.StrankaFormatedWithAdress>
  <DomainObject.Predmet.StrankaFormatedWithAdressOIB>
    <izvorni_sadrzaj> HETA ASSET RESOLUTION AG, OIB 90730821413, Alpen-Adria Platz 1, 9020 Klagenfurt zastupanog po punomoćniku Hrvoje Petric; HEMPEL, d.o.o., OIB 14448967911, Novigradska ulica 32, 52470 Umag; CROATIA OSIGURANJE d.d., OIB 26187994862; SLAVKO KOVAČIĆEK, OIB 93522120300, Teg matije Gupca 39, 42000 Varaždin; DALMINA d.o.o., OIB 42810776537, Kopilica 5, 21000 Split; GRASA d.o.o., OIB 53804674161, Kalinovica 3, 10000 Zagreb; IVAN TOPIĆ, OIB 43941964800, Trg HBZ 3/II, 21000 Split; KONTINENTAL PAKIRANJE d.o.o., OIB 87358951669, Pod Kosom 40, 21000 Split; HETA-Leasing Karnten GmbH &amp; Co KG, OIB 55043248928; HETA Luftfahrzeuge Leasing GmbH, OIB 14138140466; Mile Kardum, OIB 25284204888; Ratko Božić, OIB 31760794599; Centar za restrukturiranje i prodaju, OIB 38083028711, Ivana Lučića 6, 10000 Zagreb; Adriatic Croatia International Club, za djelatnost marina d. d., OIB 17195049659, Rudolfa Strohala 2, 51000 Rijeka; Ivica Bodrožić, OIB 90975984980, Matice Hrvatske 76, 21000 Split; A. B. E. INŽENJERING društvo s ograničenom odgovornošću za zastupanje i posredovanje, OIB 03557707395, Vodovodna 17, 51000 Rijeka; N. W. HYDREX, Noordelaan 9 - Haven 29, 2030 Antwerpen zastupanog po punomoćniku Anita Krizmanić</izvorni_sadrzaj>
    <derivirana_varijabla naziv="DomainObject.Predmet.StrankaFormatedWithAdressOIB_1"> HETA ASSET RESOLUTION AG, OIB 90730821413, Alpen-Adria Platz 1, 9020 Klagenfurt zastupanog po punomoćniku Hrvoje Petric; HEMPEL, d.o.o., OIB 14448967911, Novigradska ulica 32, 52470 Umag; CROATIA OSIGURANJE d.d., OIB 26187994862; SLAVKO KOVAČIĆEK, OIB 93522120300, Teg matije Gupca 39, 42000 Varaždin; DALMINA d.o.o., OIB 42810776537, Kopilica 5, 21000 Split; GRASA d.o.o., OIB 53804674161, Kalinovica 3, 10000 Zagreb; IVAN TOPIĆ, OIB 43941964800, Trg HBZ 3/II, 21000 Split; KONTINENTAL PAKIRANJE d.o.o., OIB 87358951669, Pod Kosom 40, 21000 Split; HETA-Leasing Karnten GmbH &amp; Co KG, OIB 55043248928; HETA Luftfahrzeuge Leasing GmbH, OIB 14138140466; Mile Kardum, OIB 25284204888; Ratko Božić, OIB 31760794599; Centar za restrukturiranje i prodaju, OIB 38083028711, Ivana Lučića 6, 10000 Zagreb; Adriatic Croatia International Club, za djelatnost marina d. d., OIB 17195049659, Rudolfa Strohala 2, 51000 Rijeka; Ivica Bodrožić, OIB 90975984980, Matice Hrvatske 76, 21000 Split; A. B. E. INŽENJERING društvo s ograničenom odgovornošću za zastupanje i posredovanje, OIB 03557707395, Vodovodna 17, 51000 Rijeka; N. W. HYDREX, Noordelaan 9 - Haven 29, 2030 Antwerpen zastupanog po punomoćniku Anita Krizmanić</derivirana_varijabla>
  </DomainObject.Predmet.StrankaFormatedWithAdressOIB>
  <DomainObject.Predmet.StrankaWithAdress>
    <izvorni_sadrzaj>HETA ASSET RESOLUTION AG Alpen-Adria Platz 1,9020 Klagenfurt,HEMPEL, d.o.o. Novigradska ulica 32,52470 Umag,CROATIA OSIGURANJE d.d. ,SLAVKO KOVAČIĆEK Teg matije Gupca 39,42000 Varaždin,DALMINA d.o.o. Kopilica 5,21000 Split,GRASA d.o.o. Kalinovica 3,10000 Zagreb,IVAN TOPIĆ Trg HBZ 3/II,21000 Split,KONTINENTAL PAKIRANJE d.o.o. Pod Kosom 40,21000 Split,HETA-Leasing Karnten GmbH &amp; Co KG ,HETA Luftfahrzeuge Leasing GmbH ,Mile Kardum ,Ratko Božić ,Centar za restrukturiranje i prodaju Ivana Lučića 6,10000 Zagreb,Adriatic Croatia International Club, za djelatnost marina d. d. Rudolfa Strohala 2,51000 Rijeka,Ivica Bodrožić Matice Hrvatske 76,21000 Split,A. B. E. INŽENJERING društvo s ograničenom odgovornošću za zastupanje i posredovanje Vodovodna 17,51000 Rijeka,N. W. HYDREX Noordelaan 9 - Haven 29,2030 Antwerpen</izvorni_sadrzaj>
    <derivirana_varijabla naziv="DomainObject.Predmet.StrankaWithAdress_1">HETA ASSET RESOLUTION AG Alpen-Adria Platz 1,9020 Klagenfurt,HEMPEL, d.o.o. Novigradska ulica 32,52470 Umag,CROATIA OSIGURANJE d.d. ,SLAVKO KOVAČIĆEK Teg matije Gupca 39,42000 Varaždin,DALMINA d.o.o. Kopilica 5,21000 Split,GRASA d.o.o. Kalinovica 3,10000 Zagreb,IVAN TOPIĆ Trg HBZ 3/II,21000 Split,KONTINENTAL PAKIRANJE d.o.o. Pod Kosom 40,21000 Split,HETA-Leasing Karnten GmbH &amp; Co KG ,HETA Luftfahrzeuge Leasing GmbH ,Mile Kardum ,Ratko Božić ,Centar za restrukturiranje i prodaju Ivana Lučića 6,10000 Zagreb,Adriatic Croatia International Club, za djelatnost marina d. d. Rudolfa Strohala 2,51000 Rijeka,Ivica Bodrožić Matice Hrvatske 76,21000 Split,A. B. E. INŽENJERING društvo s ograničenom odgovornošću za zastupanje i posredovanje Vodovodna 17,51000 Rijeka,N. W. HYDREX Noordelaan 9 - Haven 29,2030 Antwerpen</derivirana_varijabla>
  </DomainObject.Predmet.StrankaWithAdress>
  <DomainObject.Predmet.StrankaWithAdressOIB>
    <izvorni_sadrzaj>HETA ASSET RESOLUTION AG, OIB 90730821413, Alpen-Adria Platz 1,9020 Klagenfurt,HEMPEL, d.o.o., OIB 14448967911, Novigradska ulica 32,52470 Umag,CROATIA OSIGURANJE d.d., OIB 26187994862,SLAVKO KOVAČIĆEK, OIB 93522120300, Teg matije Gupca 39,42000 Varaždin,DALMINA d.o.o., OIB 42810776537, Kopilica 5,21000 Split,GRASA d.o.o., OIB 53804674161, Kalinovica 3,10000 Zagreb,IVAN TOPIĆ, OIB 43941964800, Trg HBZ 3/II,21000 Split,KONTINENTAL PAKIRANJE d.o.o., OIB 87358951669, Pod Kosom 40,21000 Split,HETA-Leasing Karnten GmbH &amp; Co KG, OIB 55043248928,HETA Luftfahrzeuge Leasing GmbH, OIB 14138140466,Mile Kardum, OIB 25284204888,Ratko Božić, OIB 31760794599,Centar za restrukturiranje i prodaju, OIB 38083028711, Ivana Lučića 6,10000 Zagreb,Adriatic Croatia International Club, za djelatnost marina d. d., OIB 17195049659, Rudolfa Strohala 2,51000 Rijeka,Ivica Bodrožić, OIB 90975984980, Matice Hrvatske 76,21000 Split,A. B. E. INŽENJERING društvo s ograničenom odgovornošću za zastupanje i posredovanje, OIB 03557707395, Vodovodna 17,51000 Rijeka,N. W. HYDREX, Noordelaan 9 - Haven 29,2030 Antwerpen</izvorni_sadrzaj>
    <derivirana_varijabla naziv="DomainObject.Predmet.StrankaWithAdressOIB_1">HETA ASSET RESOLUTION AG, OIB 90730821413, Alpen-Adria Platz 1,9020 Klagenfurt,HEMPEL, d.o.o., OIB 14448967911, Novigradska ulica 32,52470 Umag,CROATIA OSIGURANJE d.d., OIB 26187994862,SLAVKO KOVAČIĆEK, OIB 93522120300, Teg matije Gupca 39,42000 Varaždin,DALMINA d.o.o., OIB 42810776537, Kopilica 5,21000 Split,GRASA d.o.o., OIB 53804674161, Kalinovica 3,10000 Zagreb,IVAN TOPIĆ, OIB 43941964800, Trg HBZ 3/II,21000 Split,KONTINENTAL PAKIRANJE d.o.o., OIB 87358951669, Pod Kosom 40,21000 Split,HETA-Leasing Karnten GmbH &amp; Co KG, OIB 55043248928,HETA Luftfahrzeuge Leasing GmbH, OIB 14138140466,Mile Kardum, OIB 25284204888,Ratko Božić, OIB 31760794599,Centar za restrukturiranje i prodaju, OIB 38083028711, Ivana Lučića 6,10000 Zagreb,Adriatic Croatia International Club, za djelatnost marina d. d., OIB 17195049659, Rudolfa Strohala 2,51000 Rijeka,Ivica Bodrožić, OIB 90975984980, Matice Hrvatske 76,21000 Split,A. B. E. INŽENJERING društvo s ograničenom odgovornošću za zastupanje i posredovanje, OIB 03557707395, Vodovodna 17,51000 Rijeka,N. W. HYDREX, Noordelaan 9 - Haven 29,2030 Antwerpen</derivirana_varijabla>
  </DomainObject.Predmet.StrankaWithAdressOIB>
  <DomainObject.Predmet.StrankaNazivFormated>
    <izvorni_sadrzaj>HETA ASSET RESOLUTION AG,HEMPEL, d.o.o.,CROATIA OSIGURANJE d.d.,SLAVKO KOVAČIĆEK,DALMINA d.o.o.,GRASA d.o.o.,IVAN TOPIĆ,KONTINENTAL PAKIRANJE d.o.o.,HETA-Leasing Karnten GmbH &amp; Co KG,HETA Luftfahrzeuge Leasing GmbH,Mile Kardum,Ratko Božić,Centar za restrukturiranje i prodaju,Adriatic Croatia International Club, za djelatnost marina d. d.,Ivica Bodrožić,A. B. E. INŽENJERING društvo s ograničenom odgovornošću za zastupanje i posredovanje,N. W. HYDREX</izvorni_sadrzaj>
    <derivirana_varijabla naziv="DomainObject.Predmet.StrankaNazivFormated_1">HETA ASSET RESOLUTION AG,HEMPEL, d.o.o.,CROATIA OSIGURANJE d.d.,SLAVKO KOVAČIĆEK,DALMINA d.o.o.,GRASA d.o.o.,IVAN TOPIĆ,KONTINENTAL PAKIRANJE d.o.o.,HETA-Leasing Karnten GmbH &amp; Co KG,HETA Luftfahrzeuge Leasing GmbH,Mile Kardum,Ratko Božić,Centar za restrukturiranje i prodaju,Adriatic Croatia International Club, za djelatnost marina d. d.,Ivica Bodrožić,A. B. E. INŽENJERING društvo s ograničenom odgovornošću za zastupanje i posredovanje,N. W. HYDREX</derivirana_varijabla>
  </DomainObject.Predmet.StrankaNazivFormated>
  <DomainObject.Predmet.StrankaNazivFormatedOIB>
    <izvorni_sadrzaj>HETA ASSET RESOLUTION AG, OIB 90730821413,HEMPEL, d.o.o., OIB 14448967911,CROATIA OSIGURANJE d.d., OIB 26187994862,SLAVKO KOVAČIĆEK, OIB 93522120300,DALMINA d.o.o., OIB 42810776537,GRASA d.o.o., OIB 53804674161,IVAN TOPIĆ, OIB 43941964800,KONTINENTAL PAKIRANJE d.o.o., OIB 87358951669,HETA-Leasing Karnten GmbH &amp; Co KG, OIB 55043248928,HETA Luftfahrzeuge Leasing GmbH, OIB 14138140466,Mile Kardum, OIB 25284204888,Ratko Božić, OIB 31760794599,Centar za restrukturiranje i prodaju, OIB 38083028711,Adriatic Croatia International Club, za djelatnost marina d. d., OIB 17195049659,Ivica Bodrožić, OIB 90975984980,A. B. E. INŽENJERING društvo s ograničenom odgovornošću za zastupanje i posredovanje, OIB 03557707395,N. W. HYDREX</izvorni_sadrzaj>
    <derivirana_varijabla naziv="DomainObject.Predmet.StrankaNazivFormatedOIB_1">HETA ASSET RESOLUTION AG, OIB 90730821413,HEMPEL, d.o.o., OIB 14448967911,CROATIA OSIGURANJE d.d., OIB 26187994862,SLAVKO KOVAČIĆEK, OIB 93522120300,DALMINA d.o.o., OIB 42810776537,GRASA d.o.o., OIB 53804674161,IVAN TOPIĆ, OIB 43941964800,KONTINENTAL PAKIRANJE d.o.o., OIB 87358951669,HETA-Leasing Karnten GmbH &amp; Co KG, OIB 55043248928,HETA Luftfahrzeuge Leasing GmbH, OIB 14138140466,Mile Kardum, OIB 25284204888,Ratko Božić, OIB 31760794599,Centar za restrukturiranje i prodaju, OIB 38083028711,Adriatic Croatia International Club, za djelatnost marina d. d., OIB 17195049659,Ivica Bodrožić, OIB 90975984980,A. B. E. INŽENJERING društvo s ograničenom odgovornošću za zastupanje i posredovanje, OIB 03557707395,N. W. HYDREX</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Periš</izvorni_sadrzaj>
    <derivirana_varijabla naziv="DomainObject.Predmet.Zapisnicar_1">Sanja Periš</derivirana_varijabla>
  </DomainObject.Predmet.Zapisnicar>
  <DomainObject.Predmet.StrankaListFormated>
    <izvorni_sadrzaj>
      <item>HETA ASSET RESOLUTION AG zastupanog po punomoćniku Hrvoje Petric</item>
      <item>HEMPEL, d.o.o.</item>
      <item>CROATIA OSIGURANJE d.d.</item>
      <item>SLAVKO KOVAČIĆEK</item>
      <item>DALMINA d.o.o.</item>
      <item>GRASA d.o.o.</item>
      <item>IVAN TOPIĆ</item>
      <item>KONTINENTAL PAKIRANJE d.o.o.</item>
      <item>HETA-Leasing Karnten GmbH &amp; Co KG</item>
      <item>HETA Luftfahrzeuge Leasing GmbH</item>
      <item>Mile Kardum</item>
      <item>Ratko Božić</item>
      <item>Centar za restrukturiranje i prodaju</item>
      <item>Adriatic Croatia International Club, za djelatnost marina d. d.</item>
      <item>Ivica Bodrožić</item>
      <item>A. B. E. INŽENJERING društvo s ograničenom odgovornošću za zastupanje i posredovanje</item>
      <item>N. W. HYDREX zastupanog po punomoćniku Anita Krizmanić</item>
    </izvorni_sadrzaj>
    <derivirana_varijabla naziv="DomainObject.Predmet.StrankaListFormated_1">
      <item>HETA ASSET RESOLUTION AG zastupanog po punomoćniku Hrvoje Petric</item>
      <item>HEMPEL, d.o.o.</item>
      <item>CROATIA OSIGURANJE d.d.</item>
      <item>SLAVKO KOVAČIĆEK</item>
      <item>DALMINA d.o.o.</item>
      <item>GRASA d.o.o.</item>
      <item>IVAN TOPIĆ</item>
      <item>KONTINENTAL PAKIRANJE d.o.o.</item>
      <item>HETA-Leasing Karnten GmbH &amp; Co KG</item>
      <item>HETA Luftfahrzeuge Leasing GmbH</item>
      <item>Mile Kardum</item>
      <item>Ratko Božić</item>
      <item>Centar za restrukturiranje i prodaju</item>
      <item>Adriatic Croatia International Club, za djelatnost marina d. d.</item>
      <item>Ivica Bodrožić</item>
      <item>A. B. E. INŽENJERING društvo s ograničenom odgovornošću za zastupanje i posredovanje</item>
      <item>N. W. HYDREX zastupanog po punomoćniku Anita Krizmanić</item>
    </derivirana_varijabla>
  </DomainObject.Predmet.StrankaListFormated>
  <DomainObject.Predmet.StrankaListFormatedOIB>
    <izvorni_sadrzaj>
      <item>HETA ASSET RESOLUTION AG, OIB 90730821413 zastupanog po punomoćniku Hrvoje Petric</item>
      <item>HEMPEL, d.o.o., OIB 14448967911</item>
      <item>CROATIA OSIGURANJE d.d., OIB 26187994862</item>
      <item>SLAVKO KOVAČIĆEK, OIB 93522120300</item>
      <item>DALMINA d.o.o., OIB 42810776537</item>
      <item>GRASA d.o.o., OIB 53804674161</item>
      <item>IVAN TOPIĆ, OIB 43941964800</item>
      <item>KONTINENTAL PAKIRANJE d.o.o., OIB 87358951669</item>
      <item>HETA-Leasing Karnten GmbH &amp; Co KG, OIB 55043248928</item>
      <item>HETA Luftfahrzeuge Leasing GmbH, OIB 14138140466</item>
      <item>Mile Kardum, OIB 25284204888</item>
      <item>Ratko Božić, OIB 31760794599</item>
      <item>Centar za restrukturiranje i prodaju, OIB 38083028711</item>
      <item>Adriatic Croatia International Club, za djelatnost marina d. d., OIB 17195049659</item>
      <item>Ivica Bodrožić, OIB 90975984980</item>
      <item>A. B. E. INŽENJERING društvo s ograničenom odgovornošću za zastupanje i posredovanje, OIB 03557707395</item>
      <item>N. W. HYDREX zastupanog po punomoćniku Anita Krizmanić</item>
    </izvorni_sadrzaj>
    <derivirana_varijabla naziv="DomainObject.Predmet.StrankaListFormatedOIB_1">
      <item>HETA ASSET RESOLUTION AG, OIB 90730821413 zastupanog po punomoćniku Hrvoje Petric</item>
      <item>HEMPEL, d.o.o., OIB 14448967911</item>
      <item>CROATIA OSIGURANJE d.d., OIB 26187994862</item>
      <item>SLAVKO KOVAČIĆEK, OIB 93522120300</item>
      <item>DALMINA d.o.o., OIB 42810776537</item>
      <item>GRASA d.o.o., OIB 53804674161</item>
      <item>IVAN TOPIĆ, OIB 43941964800</item>
      <item>KONTINENTAL PAKIRANJE d.o.o., OIB 87358951669</item>
      <item>HETA-Leasing Karnten GmbH &amp; Co KG, OIB 55043248928</item>
      <item>HETA Luftfahrzeuge Leasing GmbH, OIB 14138140466</item>
      <item>Mile Kardum, OIB 25284204888</item>
      <item>Ratko Božić, OIB 31760794599</item>
      <item>Centar za restrukturiranje i prodaju, OIB 38083028711</item>
      <item>Adriatic Croatia International Club, za djelatnost marina d. d., OIB 17195049659</item>
      <item>Ivica Bodrožić, OIB 90975984980</item>
      <item>A. B. E. INŽENJERING društvo s ograničenom odgovornošću za zastupanje i posredovanje, OIB 03557707395</item>
      <item>N. W. HYDREX zastupanog po punomoćniku Anita Krizmanić</item>
    </derivirana_varijabla>
  </DomainObject.Predmet.StrankaListFormatedOIB>
  <DomainObject.Predmet.StrankaListFormatedWithAdress>
    <izvorni_sadrzaj>
      <item>HETA ASSET RESOLUTION AG, Alpen-Adria Platz 1, 9020 Klagenfurt zastupanog po punomoćniku Hrvoje Petric</item>
      <item>HEMPEL, d.o.o., Novigradska ulica 32, 52470 Umag</item>
      <item>CROATIA OSIGURANJE d.d.</item>
      <item>SLAVKO KOVAČIĆEK, Teg matije Gupca 39, 42000 Varaždin</item>
      <item>DALMINA d.o.o., Kopilica 5, 21000 Split</item>
      <item>GRASA d.o.o., Kalinovica 3, 10000 Zagreb</item>
      <item>IVAN TOPIĆ, Trg HBZ 3/II, 21000 Split</item>
      <item>KONTINENTAL PAKIRANJE d.o.o., Pod Kosom 40, 21000 Split</item>
      <item>HETA-Leasing Karnten GmbH &amp; Co KG</item>
      <item>HETA Luftfahrzeuge Leasing GmbH</item>
      <item>Mile Kardum</item>
      <item>Ratko Božić</item>
      <item>Centar za restrukturiranje i prodaju, Ivana Lučića 6, 10000 Zagreb</item>
      <item>Adriatic Croatia International Club, za djelatnost marina d. d., Rudolfa Strohala 2, 51000 Rijeka</item>
      <item>Ivica Bodrožić, Matice Hrvatske 76, 21000 Split</item>
      <item>A. B. E. INŽENJERING društvo s ograničenom odgovornošću za zastupanje i posredovanje, Vodovodna 17, 51000 Rijeka</item>
      <item>N. W. HYDREX, Noordelaan 9 - Haven 29, 2030 Antwerpen zastupanog po punomoćniku Anita Krizmanić</item>
    </izvorni_sadrzaj>
    <derivirana_varijabla naziv="DomainObject.Predmet.StrankaListFormatedWithAdress_1">
      <item>HETA ASSET RESOLUTION AG, Alpen-Adria Platz 1, 9020 Klagenfurt zastupanog po punomoćniku Hrvoje Petric</item>
      <item>HEMPEL, d.o.o., Novigradska ulica 32, 52470 Umag</item>
      <item>CROATIA OSIGURANJE d.d.</item>
      <item>SLAVKO KOVAČIĆEK, Teg matije Gupca 39, 42000 Varaždin</item>
      <item>DALMINA d.o.o., Kopilica 5, 21000 Split</item>
      <item>GRASA d.o.o., Kalinovica 3, 10000 Zagreb</item>
      <item>IVAN TOPIĆ, Trg HBZ 3/II, 21000 Split</item>
      <item>KONTINENTAL PAKIRANJE d.o.o., Pod Kosom 40, 21000 Split</item>
      <item>HETA-Leasing Karnten GmbH &amp; Co KG</item>
      <item>HETA Luftfahrzeuge Leasing GmbH</item>
      <item>Mile Kardum</item>
      <item>Ratko Božić</item>
      <item>Centar za restrukturiranje i prodaju, Ivana Lučića 6, 10000 Zagreb</item>
      <item>Adriatic Croatia International Club, za djelatnost marina d. d., Rudolfa Strohala 2, 51000 Rijeka</item>
      <item>Ivica Bodrožić, Matice Hrvatske 76, 21000 Split</item>
      <item>A. B. E. INŽENJERING društvo s ograničenom odgovornošću za zastupanje i posredovanje, Vodovodna 17, 51000 Rijeka</item>
      <item>N. W. HYDREX, Noordelaan 9 - Haven 29, 2030 Antwerpen zastupanog po punomoćniku Anita Krizmanić</item>
    </derivirana_varijabla>
  </DomainObject.Predmet.StrankaListFormatedWithAdress>
  <DomainObject.Predmet.StrankaListFormatedWithAdressOIB>
    <izvorni_sadrzaj>
      <item>HETA ASSET RESOLUTION AG, OIB 90730821413, Alpen-Adria Platz 1, 9020 Klagenfurt zastupanog po punomoćniku Hrvoje Petric</item>
      <item>HEMPEL, d.o.o., OIB 14448967911, Novigradska ulica 32, 52470 Umag</item>
      <item>CROATIA OSIGURANJE d.d., OIB 26187994862</item>
      <item>SLAVKO KOVAČIĆEK, OIB 93522120300, Teg matije Gupca 39, 42000 Varaždin</item>
      <item>DALMINA d.o.o., OIB 42810776537, Kopilica 5, 21000 Split</item>
      <item>GRASA d.o.o., OIB 53804674161, Kalinovica 3, 10000 Zagreb</item>
      <item>IVAN TOPIĆ, OIB 43941964800, Trg HBZ 3/II, 21000 Split</item>
      <item>KONTINENTAL PAKIRANJE d.o.o., OIB 87358951669, Pod Kosom 40, 21000 Split</item>
      <item>HETA-Leasing Karnten GmbH &amp; Co KG, OIB 55043248928</item>
      <item>HETA Luftfahrzeuge Leasing GmbH, OIB 14138140466</item>
      <item>Mile Kardum, OIB 25284204888</item>
      <item>Ratko Božić, OIB 31760794599</item>
      <item>Centar za restrukturiranje i prodaju, OIB 38083028711, Ivana Lučića 6, 10000 Zagreb</item>
      <item>Adriatic Croatia International Club, za djelatnost marina d. d., OIB 17195049659, Rudolfa Strohala 2, 51000 Rijeka</item>
      <item>Ivica Bodrožić, OIB 90975984980, Matice Hrvatske 76, 21000 Split</item>
      <item>A. B. E. INŽENJERING društvo s ograničenom odgovornošću za zastupanje i posredovanje, OIB 03557707395, Vodovodna 17, 51000 Rijeka</item>
      <item>N. W. HYDREX, Noordelaan 9 - Haven 29, 2030 Antwerpen zastupanog po punomoćniku Anita Krizmanić</item>
    </izvorni_sadrzaj>
    <derivirana_varijabla naziv="DomainObject.Predmet.StrankaListFormatedWithAdressOIB_1">
      <item>HETA ASSET RESOLUTION AG, OIB 90730821413, Alpen-Adria Platz 1, 9020 Klagenfurt zastupanog po punomoćniku Hrvoje Petric</item>
      <item>HEMPEL, d.o.o., OIB 14448967911, Novigradska ulica 32, 52470 Umag</item>
      <item>CROATIA OSIGURANJE d.d., OIB 26187994862</item>
      <item>SLAVKO KOVAČIĆEK, OIB 93522120300, Teg matije Gupca 39, 42000 Varaždin</item>
      <item>DALMINA d.o.o., OIB 42810776537, Kopilica 5, 21000 Split</item>
      <item>GRASA d.o.o., OIB 53804674161, Kalinovica 3, 10000 Zagreb</item>
      <item>IVAN TOPIĆ, OIB 43941964800, Trg HBZ 3/II, 21000 Split</item>
      <item>KONTINENTAL PAKIRANJE d.o.o., OIB 87358951669, Pod Kosom 40, 21000 Split</item>
      <item>HETA-Leasing Karnten GmbH &amp; Co KG, OIB 55043248928</item>
      <item>HETA Luftfahrzeuge Leasing GmbH, OIB 14138140466</item>
      <item>Mile Kardum, OIB 25284204888</item>
      <item>Ratko Božić, OIB 31760794599</item>
      <item>Centar za restrukturiranje i prodaju, OIB 38083028711, Ivana Lučića 6, 10000 Zagreb</item>
      <item>Adriatic Croatia International Club, za djelatnost marina d. d., OIB 17195049659, Rudolfa Strohala 2, 51000 Rijeka</item>
      <item>Ivica Bodrožić, OIB 90975984980, Matice Hrvatske 76, 21000 Split</item>
      <item>A. B. E. INŽENJERING društvo s ograničenom odgovornošću za zastupanje i posredovanje, OIB 03557707395, Vodovodna 17, 51000 Rijeka</item>
      <item>N. W. HYDREX, Noordelaan 9 - Haven 29, 2030 Antwerpen zastupanog po punomoćniku Anita Krizmanić</item>
    </derivirana_varijabla>
  </DomainObject.Predmet.StrankaListFormatedWithAdressOIB>
  <DomainObject.Predmet.StrankaListNazivFormated>
    <izvorni_sadrzaj>
      <item>HETA ASSET RESOLUTION AG</item>
      <item>HEMPEL, d.o.o.</item>
      <item>CROATIA OSIGURANJE d.d.</item>
      <item>SLAVKO KOVAČIĆEK</item>
      <item>DALMINA d.o.o.</item>
      <item>GRASA d.o.o.</item>
      <item>IVAN TOPIĆ</item>
      <item>KONTINENTAL PAKIRANJE d.o.o.</item>
      <item>HETA-Leasing Karnten GmbH &amp; Co KG</item>
      <item>HETA Luftfahrzeuge Leasing GmbH</item>
      <item>Mile Kardum</item>
      <item>Ratko Božić</item>
      <item>Centar za restrukturiranje i prodaju</item>
      <item>Adriatic Croatia International Club, za djelatnost marina d. d.</item>
      <item>Ivica Bodrožić</item>
      <item>A. B. E. INŽENJERING društvo s ograničenom odgovornošću za zastupanje i posredovanje</item>
      <item>N. W. HYDREX</item>
    </izvorni_sadrzaj>
    <derivirana_varijabla naziv="DomainObject.Predmet.StrankaListNazivFormated_1">
      <item>HETA ASSET RESOLUTION AG</item>
      <item>HEMPEL, d.o.o.</item>
      <item>CROATIA OSIGURANJE d.d.</item>
      <item>SLAVKO KOVAČIĆEK</item>
      <item>DALMINA d.o.o.</item>
      <item>GRASA d.o.o.</item>
      <item>IVAN TOPIĆ</item>
      <item>KONTINENTAL PAKIRANJE d.o.o.</item>
      <item>HETA-Leasing Karnten GmbH &amp; Co KG</item>
      <item>HETA Luftfahrzeuge Leasing GmbH</item>
      <item>Mile Kardum</item>
      <item>Ratko Božić</item>
      <item>Centar za restrukturiranje i prodaju</item>
      <item>Adriatic Croatia International Club, za djelatnost marina d. d.</item>
      <item>Ivica Bodrožić</item>
      <item>A. B. E. INŽENJERING društvo s ograničenom odgovornošću za zastupanje i posredovanje</item>
      <item>N. W. HYDREX</item>
    </derivirana_varijabla>
  </DomainObject.Predmet.StrankaListNazivFormated>
  <DomainObject.Predmet.StrankaListNazivFormatedOIB>
    <izvorni_sadrzaj>
      <item>HETA ASSET RESOLUTION AG, OIB 90730821413</item>
      <item>HEMPEL, d.o.o., OIB 14448967911</item>
      <item>CROATIA OSIGURANJE d.d., OIB 26187994862</item>
      <item>SLAVKO KOVAČIĆEK, OIB 93522120300</item>
      <item>DALMINA d.o.o., OIB 42810776537</item>
      <item>GRASA d.o.o., OIB 53804674161</item>
      <item>IVAN TOPIĆ, OIB 43941964800</item>
      <item>KONTINENTAL PAKIRANJE d.o.o., OIB 87358951669</item>
      <item>HETA-Leasing Karnten GmbH &amp; Co KG, OIB 55043248928</item>
      <item>HETA Luftfahrzeuge Leasing GmbH, OIB 14138140466</item>
      <item>Mile Kardum, OIB 25284204888</item>
      <item>Ratko Božić, OIB 31760794599</item>
      <item>Centar za restrukturiranje i prodaju, OIB 38083028711</item>
      <item>Adriatic Croatia International Club, za djelatnost marina d. d., OIB 17195049659</item>
      <item>Ivica Bodrožić, OIB 90975984980</item>
      <item>A. B. E. INŽENJERING društvo s ograničenom odgovornošću za zastupanje i posredovanje, OIB 03557707395</item>
      <item>N. W. HYDREX</item>
    </izvorni_sadrzaj>
    <derivirana_varijabla naziv="DomainObject.Predmet.StrankaListNazivFormatedOIB_1">
      <item>HETA ASSET RESOLUTION AG, OIB 90730821413</item>
      <item>HEMPEL, d.o.o., OIB 14448967911</item>
      <item>CROATIA OSIGURANJE d.d., OIB 26187994862</item>
      <item>SLAVKO KOVAČIĆEK, OIB 93522120300</item>
      <item>DALMINA d.o.o., OIB 42810776537</item>
      <item>GRASA d.o.o., OIB 53804674161</item>
      <item>IVAN TOPIĆ, OIB 43941964800</item>
      <item>KONTINENTAL PAKIRANJE d.o.o., OIB 87358951669</item>
      <item>HETA-Leasing Karnten GmbH &amp; Co KG, OIB 55043248928</item>
      <item>HETA Luftfahrzeuge Leasing GmbH, OIB 14138140466</item>
      <item>Mile Kardum, OIB 25284204888</item>
      <item>Ratko Božić, OIB 31760794599</item>
      <item>Centar za restrukturiranje i prodaju, OIB 38083028711</item>
      <item>Adriatic Croatia International Club, za djelatnost marina d. d., OIB 17195049659</item>
      <item>Ivica Bodrožić, OIB 90975984980</item>
      <item>A. B. E. INŽENJERING društvo s ograničenom odgovornošću za zastupanje i posredovanje, OIB 03557707395</item>
      <item>N. W. HYDREX</item>
    </derivirana_varijabla>
  </DomainObject.Predmet.StrankaListNazivFormatedOIB>
  <DomainObject.Predmet.ProtuStrankaListFormated>
    <izvorni_sadrzaj>
      <item>SPLIT SHIP MANAGEMENT društvo s ograničenom odgovornošću za pružanje usluga u pomorskom prometu u stečaju</item>
    </izvorni_sadrzaj>
    <derivirana_varijabla naziv="DomainObject.Predmet.ProtuStrankaListFormated_1">
      <item>SPLIT SHIP MANAGEMENT društvo s ograničenom odgovornošću za pružanje usluga u pomorskom prometu u stečaju</item>
    </derivirana_varijabla>
  </DomainObject.Predmet.ProtuStrankaListFormated>
  <DomainObject.Predmet.ProtuStrankaListFormatedOIB>
    <izvorni_sadrzaj>
      <item>SPLIT SHIP MANAGEMENT društvo s ograničenom odgovornošću za pružanje usluga u pomorskom prometu u stečaju, OIB 98656583257</item>
    </izvorni_sadrzaj>
    <derivirana_varijabla naziv="DomainObject.Predmet.ProtuStrankaListFormatedOIB_1">
      <item>SPLIT SHIP MANAGEMENT društvo s ograničenom odgovornošću za pružanje usluga u pomorskom prometu u stečaju, OIB 98656583257</item>
    </derivirana_varijabla>
  </DomainObject.Predmet.ProtuStrankaListFormatedOIB>
  <DomainObject.Predmet.ProtuStrankaListFormatedWithAdress>
    <izvorni_sadrzaj>
      <item>SPLIT SHIP MANAGEMENT društvo s ograničenom odgovornošću za pružanje usluga u pomorskom prometu u stečaju, 114. brigade 12, 21000 Split</item>
    </izvorni_sadrzaj>
    <derivirana_varijabla naziv="DomainObject.Predmet.ProtuStrankaListFormatedWithAdress_1">
      <item>SPLIT SHIP MANAGEMENT društvo s ograničenom odgovornošću za pružanje usluga u pomorskom prometu u stečaju, 114. brigade 12, 21000 Split</item>
    </derivirana_varijabla>
  </DomainObject.Predmet.ProtuStrankaListFormatedWithAdress>
  <DomainObject.Predmet.ProtuStrankaListFormatedWithAdressOIB>
    <izvorni_sadrzaj>
      <item>SPLIT SHIP MANAGEMENT društvo s ograničenom odgovornošću za pružanje usluga u pomorskom prometu u stečaju, OIB 98656583257, 114. brigade 12, 21000 Split</item>
    </izvorni_sadrzaj>
    <derivirana_varijabla naziv="DomainObject.Predmet.ProtuStrankaListFormatedWithAdressOIB_1">
      <item>SPLIT SHIP MANAGEMENT društvo s ograničenom odgovornošću za pružanje usluga u pomorskom prometu u stečaju, OIB 98656583257, 114. brigade 12, 21000 Split</item>
    </derivirana_varijabla>
  </DomainObject.Predmet.ProtuStrankaListFormatedWithAdressOIB>
  <DomainObject.Predmet.ProtuStrankaListNazivFormated>
    <izvorni_sadrzaj>
      <item>SPLIT SHIP MANAGEMENT društvo s ograničenom odgovornošću za pružanje usluga u pomorskom prometu u stečaju</item>
    </izvorni_sadrzaj>
    <derivirana_varijabla naziv="DomainObject.Predmet.ProtuStrankaListNazivFormated_1">
      <item>SPLIT SHIP MANAGEMENT društvo s ograničenom odgovornošću za pružanje usluga u pomorskom prometu u stečaju</item>
    </derivirana_varijabla>
  </DomainObject.Predmet.ProtuStrankaListNazivFormated>
  <DomainObject.Predmet.ProtuStrankaListNazivFormatedOIB>
    <izvorni_sadrzaj>
      <item>SPLIT SHIP MANAGEMENT društvo s ograničenom odgovornošću za pružanje usluga u pomorskom prometu u stečaju, OIB 98656583257</item>
    </izvorni_sadrzaj>
    <derivirana_varijabla naziv="DomainObject.Predmet.ProtuStrankaListNazivFormatedOIB_1">
      <item>SPLIT SHIP MANAGEMENT društvo s ograničenom odgovornošću za pružanje usluga u pomorskom prometu u stečaju, OIB 98656583257</item>
    </derivirana_varijabla>
  </DomainObject.Predmet.ProtuStrankaListNazivFormatedOIB>
  <DomainObject.Predmet.OstaliListFormated>
    <izvorni_sadrzaj>
      <item>Zoran Miletić</item>
      <item>Hrvoje Petric punomoćnik sudionika u postupku HETA ASSET RESOLUTION AG</item>
      <item>Joško Biliškov</item>
      <item>Hanžeković &amp; Partneri d.o.o.</item>
      <item>odvj. Anita Krizmanić</item>
      <item>Darjan Tarabarić</item>
      <item>Zoran Vukić</item>
      <item>Anisija Bešlić</item>
      <item>Nikica Bojkić</item>
      <item>Anita Krizmanić punomoćnik sudionika u postupku N. W. HYDREX</item>
      <item>Tomislav Krka</item>
      <item>Ivica Restović</item>
      <item>Lovro Zovko</item>
    </izvorni_sadrzaj>
    <derivirana_varijabla naziv="DomainObject.Predmet.OstaliListFormated_1">
      <item>Zoran Miletić</item>
      <item>Hrvoje Petric punomoćnik sudionika u postupku HETA ASSET RESOLUTION AG</item>
      <item>Joško Biliškov</item>
      <item>Hanžeković &amp; Partneri d.o.o.</item>
      <item>odvj. Anita Krizmanić</item>
      <item>Darjan Tarabarić</item>
      <item>Zoran Vukić</item>
      <item>Anisija Bešlić</item>
      <item>Nikica Bojkić</item>
      <item>Anita Krizmanić punomoćnik sudionika u postupku N. W. HYDREX</item>
      <item>Tomislav Krka</item>
      <item>Ivica Restović</item>
      <item>Lovro Zovko</item>
    </derivirana_varijabla>
  </DomainObject.Predmet.OstaliListFormated>
  <DomainObject.Predmet.OstaliListFormatedOIB>
    <izvorni_sadrzaj>
      <item>Zoran Miletić, OIB 73025684607</item>
      <item>Hrvoje Petric, OIB 37923175061 punomoćnik sudionika u postupku HETA ASSET RESOLUTION AG</item>
      <item>Joško Biliškov, OIB 13166684598</item>
      <item>Hanžeković &amp; Partneri d.o.o., OIB 85127306373</item>
      <item>odvj. Anita Krizmanić, OIB 64723179352</item>
      <item>Darjan Tarabarić, OIB 18650988028</item>
      <item>Zoran Vukić, OIB 14901480848</item>
      <item>Anisija Bešlić, OIB 08298861783</item>
      <item>Nikica Bojkić, OIB 22153989535</item>
      <item>Anita Krizmanić, OIB 64723179352 punomoćnik sudionika u postupku N. W. HYDREX</item>
      <item>Tomislav Krka, OIB 70880522080</item>
      <item>Ivica Restović, OIB 71734673040</item>
      <item>Lovro Zovko, OIB 00283145230</item>
    </izvorni_sadrzaj>
    <derivirana_varijabla naziv="DomainObject.Predmet.OstaliListFormatedOIB_1">
      <item>Zoran Miletić, OIB 73025684607</item>
      <item>Hrvoje Petric, OIB 37923175061 punomoćnik sudionika u postupku HETA ASSET RESOLUTION AG</item>
      <item>Joško Biliškov, OIB 13166684598</item>
      <item>Hanžeković &amp; Partneri d.o.o., OIB 85127306373</item>
      <item>odvj. Anita Krizmanić, OIB 64723179352</item>
      <item>Darjan Tarabarić, OIB 18650988028</item>
      <item>Zoran Vukić, OIB 14901480848</item>
      <item>Anisija Bešlić, OIB 08298861783</item>
      <item>Nikica Bojkić, OIB 22153989535</item>
      <item>Anita Krizmanić, OIB 64723179352 punomoćnik sudionika u postupku N. W. HYDREX</item>
      <item>Tomislav Krka, OIB 70880522080</item>
      <item>Ivica Restović, OIB 71734673040</item>
      <item>Lovro Zovko, OIB 00283145230</item>
    </derivirana_varijabla>
  </DomainObject.Predmet.OstaliListFormatedOIB>
  <DomainObject.Predmet.OstaliListFormatedWithAdress>
    <izvorni_sadrzaj>
      <item>Zoran Miletić, Nazorov prilaz 1A, 21000 Split</item>
      <item>Hrvoje Petric, Marulićev trg 17, 10000 Zagreb punomoćnik sudionika u postupku HETA ASSET RESOLUTION AG</item>
      <item>Joško Biliškov, Ignjata Đorđića 5/III, 10000 Zagreb</item>
      <item>Hanžeković &amp; Partneri d.o.o., Hrvatske mornarice 1i, 21000 Split</item>
      <item>odvj. Anita Krizmanić, Pod Kaštelom 4, 51000 Rijeka</item>
      <item>Darjan Tarabarić, Lj. Posavskog 15, 21000 Split</item>
      <item>Zoran Vukić, N. Tesle 9/V-VI, 51000 Rijeka</item>
      <item>Anisija Bešlić, Trg Kralja Tomislava 4, 21315 Dugi Rat</item>
      <item>Nikica Bojkić, Lj. Posavskog 15, 21000 Split</item>
      <item>Anita Krizmanić, Pod Kaštelom 4, 51000 Rijeka punomoćnik sudionika u postupku N. W. HYDREX</item>
      <item>Tomislav Krka, Starčevićeva 13/I, 21000 Split</item>
      <item>Ivica Restović, Gorička 12, 21000 Split</item>
      <item>Lovro Zovko, Ulica kneza Branimira 71 D, 10000 Zagreb</item>
    </izvorni_sadrzaj>
    <derivirana_varijabla naziv="DomainObject.Predmet.OstaliListFormatedWithAdress_1">
      <item>Zoran Miletić, Nazorov prilaz 1A, 21000 Split</item>
      <item>Hrvoje Petric, Marulićev trg 17, 10000 Zagreb punomoćnik sudionika u postupku HETA ASSET RESOLUTION AG</item>
      <item>Joško Biliškov, Ignjata Đorđića 5/III, 10000 Zagreb</item>
      <item>Hanžeković &amp; Partneri d.o.o., Hrvatske mornarice 1i, 21000 Split</item>
      <item>odvj. Anita Krizmanić, Pod Kaštelom 4, 51000 Rijeka</item>
      <item>Darjan Tarabarić, Lj. Posavskog 15, 21000 Split</item>
      <item>Zoran Vukić, N. Tesle 9/V-VI, 51000 Rijeka</item>
      <item>Anisija Bešlić, Trg Kralja Tomislava 4, 21315 Dugi Rat</item>
      <item>Nikica Bojkić, Lj. Posavskog 15, 21000 Split</item>
      <item>Anita Krizmanić, Pod Kaštelom 4, 51000 Rijeka punomoćnik sudionika u postupku N. W. HYDREX</item>
      <item>Tomislav Krka, Starčevićeva 13/I, 21000 Split</item>
      <item>Ivica Restović, Gorička 12, 21000 Split</item>
      <item>Lovro Zovko, Ulica kneza Branimira 71 D, 10000 Zagreb</item>
    </derivirana_varijabla>
  </DomainObject.Predmet.OstaliListFormatedWithAdress>
  <DomainObject.Predmet.OstaliListFormatedWithAdressOIB>
    <izvorni_sadrzaj>
      <item>Zoran Miletić, OIB 73025684607, Nazorov prilaz 1A, 21000 Split</item>
      <item>Hrvoje Petric, OIB 37923175061, Marulićev trg 17, 10000 Zagreb punomoćnik sudionika u postupku HETA ASSET RESOLUTION AG</item>
      <item>Joško Biliškov, OIB 13166684598, Ignjata Đorđića 5/III, 10000 Zagreb</item>
      <item>Hanžeković &amp; Partneri d.o.o., OIB 85127306373, Hrvatske mornarice 1i, 21000 Split</item>
      <item>odvj. Anita Krizmanić, OIB 64723179352, Pod Kaštelom 4, 51000 Rijeka</item>
      <item>Darjan Tarabarić, OIB 18650988028, Lj. Posavskog 15, 21000 Split</item>
      <item>Zoran Vukić, OIB 14901480848, N. Tesle 9/V-VI, 51000 Rijeka</item>
      <item>Anisija Bešlić, OIB 08298861783, Trg Kralja Tomislava 4, 21315 Dugi Rat</item>
      <item>Nikica Bojkić, OIB 22153989535, Lj. Posavskog 15, 21000 Split</item>
      <item>Anita Krizmanić, OIB 64723179352, Pod Kaštelom 4, 51000 Rijeka punomoćnik sudionika u postupku N. W. HYDREX</item>
      <item>Tomislav Krka, OIB 70880522080, Starčevićeva 13/I, 21000 Split</item>
      <item>Ivica Restović, OIB 71734673040, Gorička 12, 21000 Split</item>
      <item>Lovro Zovko, OIB 00283145230, Ulica kneza Branimira 71 D, 10000 Zagreb</item>
    </izvorni_sadrzaj>
    <derivirana_varijabla naziv="DomainObject.Predmet.OstaliListFormatedWithAdressOIB_1">
      <item>Zoran Miletić, OIB 73025684607, Nazorov prilaz 1A, 21000 Split</item>
      <item>Hrvoje Petric, OIB 37923175061, Marulićev trg 17, 10000 Zagreb punomoćnik sudionika u postupku HETA ASSET RESOLUTION AG</item>
      <item>Joško Biliškov, OIB 13166684598, Ignjata Đorđića 5/III, 10000 Zagreb</item>
      <item>Hanžeković &amp; Partneri d.o.o., OIB 85127306373, Hrvatske mornarice 1i, 21000 Split</item>
      <item>odvj. Anita Krizmanić, OIB 64723179352, Pod Kaštelom 4, 51000 Rijeka</item>
      <item>Darjan Tarabarić, OIB 18650988028, Lj. Posavskog 15, 21000 Split</item>
      <item>Zoran Vukić, OIB 14901480848, N. Tesle 9/V-VI, 51000 Rijeka</item>
      <item>Anisija Bešlić, OIB 08298861783, Trg Kralja Tomislava 4, 21315 Dugi Rat</item>
      <item>Nikica Bojkić, OIB 22153989535, Lj. Posavskog 15, 21000 Split</item>
      <item>Anita Krizmanić, OIB 64723179352, Pod Kaštelom 4, 51000 Rijeka punomoćnik sudionika u postupku N. W. HYDREX</item>
      <item>Tomislav Krka, OIB 70880522080, Starčevićeva 13/I, 21000 Split</item>
      <item>Ivica Restović, OIB 71734673040, Gorička 12, 21000 Split</item>
      <item>Lovro Zovko, OIB 00283145230, Ulica kneza Branimira 71 D, 10000 Zagreb</item>
    </derivirana_varijabla>
  </DomainObject.Predmet.OstaliListFormatedWithAdressOIB>
  <DomainObject.Predmet.OstaliListNazivFormated>
    <izvorni_sadrzaj>
      <item>Zoran Miletić</item>
      <item>Hrvoje Petric</item>
      <item>Joško Biliškov</item>
      <item>Hanžeković &amp; Partneri d.o.o.</item>
      <item>odvj. Anita Krizmanić</item>
      <item>Darjan Tarabarić</item>
      <item>Zoran Vukić</item>
      <item>Anisija Bešlić</item>
      <item>Nikica Bojkić</item>
      <item>Anita Krizmanić</item>
      <item>Tomislav Krka</item>
      <item>Ivica Restović</item>
      <item>Lovro Zovko</item>
    </izvorni_sadrzaj>
    <derivirana_varijabla naziv="DomainObject.Predmet.OstaliListNazivFormated_1">
      <item>Zoran Miletić</item>
      <item>Hrvoje Petric</item>
      <item>Joško Biliškov</item>
      <item>Hanžeković &amp; Partneri d.o.o.</item>
      <item>odvj. Anita Krizmanić</item>
      <item>Darjan Tarabarić</item>
      <item>Zoran Vukić</item>
      <item>Anisija Bešlić</item>
      <item>Nikica Bojkić</item>
      <item>Anita Krizmanić</item>
      <item>Tomislav Krka</item>
      <item>Ivica Restović</item>
      <item>Lovro Zovko</item>
    </derivirana_varijabla>
  </DomainObject.Predmet.OstaliListNazivFormated>
  <DomainObject.Predmet.OstaliListNazivFormatedOIB>
    <izvorni_sadrzaj>
      <item>Zoran Miletić, OIB 73025684607</item>
      <item>Hrvoje Petric, OIB 37923175061</item>
      <item>Joško Biliškov, OIB 13166684598</item>
      <item>Hanžeković &amp; Partneri d.o.o., OIB 85127306373</item>
      <item>odvj. Anita Krizmanić, OIB 64723179352</item>
      <item>Darjan Tarabarić, OIB 18650988028</item>
      <item>Zoran Vukić, OIB 14901480848</item>
      <item>Anisija Bešlić, OIB 08298861783</item>
      <item>Nikica Bojkić, OIB 22153989535</item>
      <item>Anita Krizmanić, OIB 64723179352</item>
      <item>Tomislav Krka, OIB 70880522080</item>
      <item>Ivica Restović, OIB 71734673040</item>
      <item>Lovro Zovko, OIB 00283145230</item>
    </izvorni_sadrzaj>
    <derivirana_varijabla naziv="DomainObject.Predmet.OstaliListNazivFormatedOIB_1">
      <item>Zoran Miletić, OIB 73025684607</item>
      <item>Hrvoje Petric, OIB 37923175061</item>
      <item>Joško Biliškov, OIB 13166684598</item>
      <item>Hanžeković &amp; Partneri d.o.o., OIB 85127306373</item>
      <item>odvj. Anita Krizmanić, OIB 64723179352</item>
      <item>Darjan Tarabarić, OIB 18650988028</item>
      <item>Zoran Vukić, OIB 14901480848</item>
      <item>Anisija Bešlić, OIB 08298861783</item>
      <item>Nikica Bojkić, OIB 22153989535</item>
      <item>Anita Krizmanić, OIB 64723179352</item>
      <item>Tomislav Krka, OIB 70880522080</item>
      <item>Ivica Restović, OIB 71734673040</item>
      <item>Lovro Zovko, OIB 00283145230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17. ožujka 2023.</izvorni_sadrzaj>
    <derivirana_varijabla naziv="DomainObject.Datum_1">17. ožujka 2023.</derivirana_varijabla>
  </DomainObject.Datum>
  <DomainObject.PoslovniBrojDokumenta>
    <izvorni_sadrzaj>St-397/2013-540</izvorni_sadrzaj>
    <derivirana_varijabla naziv="DomainObject.PoslovniBrojDokumenta_1">St-397/2013-540</derivirana_varijabla>
  </DomainObject.PoslovniBrojDokumenta>
  <DomainObject.Predmet.StrankaIDrugi>
    <izvorni_sadrzaj>HETA ASSET RESOLUTION AG i dr.</izvorni_sadrzaj>
    <derivirana_varijabla naziv="DomainObject.Predmet.StrankaIDrugi_1">HETA ASSET RESOLUTION AG i dr.</derivirana_varijabla>
  </DomainObject.Predmet.StrankaIDrugi>
  <DomainObject.Predmet.ProtustrankaIDrugi>
    <izvorni_sadrzaj>SPLIT SHIP MANAGEMENT društvo s ograničenom odgovornošću za pružanje usluga u pomorskom prometu u stečaju</izvorni_sadrzaj>
    <derivirana_varijabla naziv="DomainObject.Predmet.ProtustrankaIDrugi_1">SPLIT SHIP MANAGEMENT društvo s ograničenom odgovornošću za pružanje usluga u pomorskom prometu u stečaju</derivirana_varijabla>
  </DomainObject.Predmet.ProtustrankaIDrugi>
  <DomainObject.Predmet.StrankaIDrugiAdressOIB>
    <izvorni_sadrzaj>HETA ASSET RESOLUTION AG, OIB 90730821413, Alpen-Adria Platz 1, 9020 Klagenfurt i dr.</izvorni_sadrzaj>
    <derivirana_varijabla naziv="DomainObject.Predmet.StrankaIDrugiAdressOIB_1">HETA ASSET RESOLUTION AG, OIB 90730821413, Alpen-Adria Platz 1, 9020 Klagenfurt i dr.</derivirana_varijabla>
  </DomainObject.Predmet.StrankaIDrugiAdressOIB>
  <DomainObject.Predmet.ProtustrankaIDrugiAdressOIB>
    <izvorni_sadrzaj>SPLIT SHIP MANAGEMENT društvo s ograničenom odgovornošću za pružanje usluga u pomorskom prometu u stečaju, OIB 98656583257, 114. brigade 12, 21000 Split</izvorni_sadrzaj>
    <derivirana_varijabla naziv="DomainObject.Predmet.ProtustrankaIDrugiAdressOIB_1">SPLIT SHIP MANAGEMENT društvo s ograničenom odgovornošću za pružanje usluga u pomorskom prometu u stečaju, OIB 98656583257, 114. brigade 12,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HETA ASSET RESOLUTION AG</item>
      <item>SPLIT SHIP MANAGEMENT društvo s ograničenom odgovornošću za pružanje usluga u pomorskom prometu u stečaju</item>
      <item>Zoran Miletić</item>
      <item>HEMPEL, d.o.o.</item>
      <item>CROATIA OSIGURANJE d.d.</item>
      <item>SLAVKO KOVAČIĆEK</item>
      <item>DALMINA d.o.o.</item>
      <item>GRASA d.o.o.</item>
      <item>IVAN TOPIĆ</item>
      <item>KONTINENTAL PAKIRANJE d.o.o.</item>
      <item>HETA-Leasing Karnten GmbH &amp; Co KG</item>
      <item>HETA Luftfahrzeuge Leasing GmbH</item>
      <item>Mile Kardum</item>
      <item>Hrvoje Petric</item>
      <item>Ratko Božić</item>
      <item>Joško Biliškov</item>
      <item>Centar za restrukturiranje i prodaju</item>
      <item>Adriatic Croatia International Club, za djelatnost marina d. d.</item>
      <item>Ivica Bodrožić</item>
      <item>Hanžeković &amp; Partneri d.o.o.</item>
      <item>A. B. E. INŽENJERING društvo s ograničenom odgovornošću za zastupanje i posredovanje</item>
      <item>N. W. HYDREX</item>
      <item>odvj. Anita Krizmanić</item>
      <item>Darjan Tarabarić</item>
      <item>Zoran Vukić</item>
      <item>Anisija Bešlić</item>
      <item>Nikica Bojkić</item>
      <item>Anita Krizmanić</item>
      <item>Tomislav Krka</item>
      <item>Ivica Restović</item>
      <item>Lovro Zovko</item>
    </izvorni_sadrzaj>
    <derivirana_varijabla naziv="DomainObject.Predmet.SudioniciListNaziv_1">
      <item>HETA ASSET RESOLUTION AG</item>
      <item>SPLIT SHIP MANAGEMENT društvo s ograničenom odgovornošću za pružanje usluga u pomorskom prometu u stečaju</item>
      <item>Zoran Miletić</item>
      <item>HEMPEL, d.o.o.</item>
      <item>CROATIA OSIGURANJE d.d.</item>
      <item>SLAVKO KOVAČIĆEK</item>
      <item>DALMINA d.o.o.</item>
      <item>GRASA d.o.o.</item>
      <item>IVAN TOPIĆ</item>
      <item>KONTINENTAL PAKIRANJE d.o.o.</item>
      <item>HETA-Leasing Karnten GmbH &amp; Co KG</item>
      <item>HETA Luftfahrzeuge Leasing GmbH</item>
      <item>Mile Kardum</item>
      <item>Hrvoje Petric</item>
      <item>Ratko Božić</item>
      <item>Joško Biliškov</item>
      <item>Centar za restrukturiranje i prodaju</item>
      <item>Adriatic Croatia International Club, za djelatnost marina d. d.</item>
      <item>Ivica Bodrožić</item>
      <item>Hanžeković &amp; Partneri d.o.o.</item>
      <item>A. B. E. INŽENJERING društvo s ograničenom odgovornošću za zastupanje i posredovanje</item>
      <item>N. W. HYDREX</item>
      <item>odvj. Anita Krizmanić</item>
      <item>Darjan Tarabarić</item>
      <item>Zoran Vukić</item>
      <item>Anisija Bešlić</item>
      <item>Nikica Bojkić</item>
      <item>Anita Krizmanić</item>
      <item>Tomislav Krka</item>
      <item>Ivica Restović</item>
      <item>Lovro Zovko</item>
    </derivirana_varijabla>
  </DomainObject.Predmet.SudioniciListNaziv>
  <DomainObject.Predmet.SudioniciListAdressOIB>
    <izvorni_sadrzaj>
      <item>HETA ASSET RESOLUTION AG, OIB 90730821413, Alpen-Adria Platz 1,9020 Klagenfurt</item>
      <item>SPLIT SHIP MANAGEMENT društvo s ograničenom odgovornošću za pružanje usluga u pomorskom prometu u stečaju, OIB 98656583257, 114. brigade 12,21000 Split</item>
      <item>Zoran Miletić, OIB 73025684607, Nazorov prilaz 1A,21000 Split</item>
      <item>HEMPEL, d.o.o., OIB 14448967911, Novigradska ulica 32,52470 Umag</item>
      <item>CROATIA OSIGURANJE d.d., OIB 26187994862</item>
      <item>SLAVKO KOVAČIĆEK, OIB 93522120300, Teg matije Gupca 39,42000 Varaždin</item>
      <item>DALMINA d.o.o., OIB 42810776537, Kopilica 5,21000 Split</item>
      <item>GRASA d.o.o., OIB 53804674161, Kalinovica 3,10000 Zagreb</item>
      <item>IVAN TOPIĆ, OIB 43941964800, Trg HBZ 3/II,21000 Split</item>
      <item>KONTINENTAL PAKIRANJE d.o.o., OIB 87358951669, Pod Kosom 40,21000 Split</item>
      <item>HETA-Leasing Karnten GmbH &amp; Co KG, OIB 55043248928</item>
      <item>HETA Luftfahrzeuge Leasing GmbH, OIB 14138140466</item>
      <item>Mile Kardum, OIB 25284204888</item>
      <item>Hrvoje Petric, OIB 37923175061, Marulićev trg 17,10000 Zagreb</item>
      <item>Ratko Božić, OIB 31760794599</item>
      <item>Joško Biliškov, OIB 13166684598, Ignjata Đorđića 5/III,10000 Zagreb</item>
      <item>Centar za restrukturiranje i prodaju, OIB 38083028711, Ivana Lučića 6,10000 Zagreb</item>
      <item>Adriatic Croatia International Club, za djelatnost marina d. d., OIB 17195049659, Rudolfa Strohala 2,51000 Rijeka</item>
      <item>Ivica Bodrožić, OIB 90975984980, Matice Hrvatske 76,21000 Split</item>
      <item>Hanžeković &amp; Partneri d.o.o., OIB 85127306373, Hrvatske mornarice 1i,21000 Split</item>
      <item>A. B. E. INŽENJERING društvo s ograničenom odgovornošću za zastupanje i posredovanje, OIB 03557707395, Vodovodna 17,51000 Rijeka</item>
      <item>N. W. HYDREX, Noordelaan 9 - Haven 29,2030 Antwerpen</item>
      <item>odvj. Anita Krizmanić, OIB 64723179352, Pod Kaštelom 4,51000 Rijeka</item>
      <item>Darjan Tarabarić, OIB 18650988028, Lj. Posavskog 15,21000 Split</item>
      <item>Zoran Vukić, OIB 14901480848, N. Tesle 9/V-VI,51000 Rijeka</item>
      <item>Anisija Bešlić, OIB 08298861783, Trg Kralja Tomislava 4,21315 Dugi Rat</item>
      <item>Nikica Bojkić, OIB 22153989535, Lj. Posavskog 15,21000 Split</item>
      <item>Anita Krizmanić, OIB 64723179352, Pod Kaštelom 4,51000 Rijeka</item>
      <item>Tomislav Krka, OIB 70880522080, Starčevićeva 13/I,21000 Split</item>
      <item>Ivica Restović, OIB 71734673040, Gorička 12,21000 Split</item>
      <item>Lovro Zovko, OIB 00283145230, Ulica kneza Branimira 71 D,10000 Zagreb</item>
    </izvorni_sadrzaj>
    <derivirana_varijabla naziv="DomainObject.Predmet.SudioniciListAdressOIB_1">
      <item>HETA ASSET RESOLUTION AG, OIB 90730821413, Alpen-Adria Platz 1,9020 Klagenfurt</item>
      <item>SPLIT SHIP MANAGEMENT društvo s ograničenom odgovornošću za pružanje usluga u pomorskom prometu u stečaju, OIB 98656583257, 114. brigade 12,21000 Split</item>
      <item>Zoran Miletić, OIB 73025684607, Nazorov prilaz 1A,21000 Split</item>
      <item>HEMPEL, d.o.o., OIB 14448967911, Novigradska ulica 32,52470 Umag</item>
      <item>CROATIA OSIGURANJE d.d., OIB 26187994862</item>
      <item>SLAVKO KOVAČIĆEK, OIB 93522120300, Teg matije Gupca 39,42000 Varaždin</item>
      <item>DALMINA d.o.o., OIB 42810776537, Kopilica 5,21000 Split</item>
      <item>GRASA d.o.o., OIB 53804674161, Kalinovica 3,10000 Zagreb</item>
      <item>IVAN TOPIĆ, OIB 43941964800, Trg HBZ 3/II,21000 Split</item>
      <item>KONTINENTAL PAKIRANJE d.o.o., OIB 87358951669, Pod Kosom 40,21000 Split</item>
      <item>HETA-Leasing Karnten GmbH &amp; Co KG, OIB 55043248928</item>
      <item>HETA Luftfahrzeuge Leasing GmbH, OIB 14138140466</item>
      <item>Mile Kardum, OIB 25284204888</item>
      <item>Hrvoje Petric, OIB 37923175061, Marulićev trg 17,10000 Zagreb</item>
      <item>Ratko Božić, OIB 31760794599</item>
      <item>Joško Biliškov, OIB 13166684598, Ignjata Đorđića 5/III,10000 Zagreb</item>
      <item>Centar za restrukturiranje i prodaju, OIB 38083028711, Ivana Lučića 6,10000 Zagreb</item>
      <item>Adriatic Croatia International Club, za djelatnost marina d. d., OIB 17195049659, Rudolfa Strohala 2,51000 Rijeka</item>
      <item>Ivica Bodrožić, OIB 90975984980, Matice Hrvatske 76,21000 Split</item>
      <item>Hanžeković &amp; Partneri d.o.o., OIB 85127306373, Hrvatske mornarice 1i,21000 Split</item>
      <item>A. B. E. INŽENJERING društvo s ograničenom odgovornošću za zastupanje i posredovanje, OIB 03557707395, Vodovodna 17,51000 Rijeka</item>
      <item>N. W. HYDREX, Noordelaan 9 - Haven 29,2030 Antwerpen</item>
      <item>odvj. Anita Krizmanić, OIB 64723179352, Pod Kaštelom 4,51000 Rijeka</item>
      <item>Darjan Tarabarić, OIB 18650988028, Lj. Posavskog 15,21000 Split</item>
      <item>Zoran Vukić, OIB 14901480848, N. Tesle 9/V-VI,51000 Rijeka</item>
      <item>Anisija Bešlić, OIB 08298861783, Trg Kralja Tomislava 4,21315 Dugi Rat</item>
      <item>Nikica Bojkić, OIB 22153989535, Lj. Posavskog 15,21000 Split</item>
      <item>Anita Krizmanić, OIB 64723179352, Pod Kaštelom 4,51000 Rijeka</item>
      <item>Tomislav Krka, OIB 70880522080, Starčevićeva 13/I,21000 Split</item>
      <item>Ivica Restović, OIB 71734673040, Gorička 12,21000 Split</item>
      <item>Lovro Zovko, OIB 00283145230, Ulica kneza Branimira 71 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90730821413</item>
      <item>, OIB 98656583257</item>
      <item>, OIB 73025684607</item>
      <item>, OIB 14448967911</item>
      <item>, OIB 26187994862</item>
      <item>, OIB 93522120300</item>
      <item>, OIB 42810776537</item>
      <item>, OIB 53804674161</item>
      <item>, OIB 43941964800</item>
      <item>, OIB 87358951669</item>
      <item>, OIB 55043248928</item>
      <item>, OIB 14138140466</item>
      <item>, OIB 25284204888</item>
      <item>, OIB 37923175061</item>
      <item>, OIB 31760794599</item>
      <item>, OIB 13166684598</item>
      <item>, OIB 38083028711</item>
      <item>, OIB 17195049659</item>
      <item>, OIB 90975984980</item>
      <item>, OIB 85127306373</item>
      <item>, OIB 03557707395</item>
      <item>, OIB null</item>
      <item>, OIB 64723179352</item>
      <item>, OIB 18650988028</item>
      <item>, OIB 14901480848</item>
      <item>, OIB 08298861783</item>
      <item>, OIB 22153989535</item>
      <item>, OIB 64723179352</item>
      <item>, OIB 70880522080</item>
      <item>, OIB 71734673040</item>
      <item>, OIB 00283145230</item>
    </izvorni_sadrzaj>
    <derivirana_varijabla naziv="DomainObject.Predmet.SudioniciListNazivOIB_1">
      <item>, OIB 90730821413</item>
      <item>, OIB 98656583257</item>
      <item>, OIB 73025684607</item>
      <item>, OIB 14448967911</item>
      <item>, OIB 26187994862</item>
      <item>, OIB 93522120300</item>
      <item>, OIB 42810776537</item>
      <item>, OIB 53804674161</item>
      <item>, OIB 43941964800</item>
      <item>, OIB 87358951669</item>
      <item>, OIB 55043248928</item>
      <item>, OIB 14138140466</item>
      <item>, OIB 25284204888</item>
      <item>, OIB 37923175061</item>
      <item>, OIB 31760794599</item>
      <item>, OIB 13166684598</item>
      <item>, OIB 38083028711</item>
      <item>, OIB 17195049659</item>
      <item>, OIB 90975984980</item>
      <item>, OIB 85127306373</item>
      <item>, OIB 03557707395</item>
      <item>, OIB null</item>
      <item>, OIB 64723179352</item>
      <item>, OIB 18650988028</item>
      <item>, OIB 14901480848</item>
      <item>, OIB 08298861783</item>
      <item>, OIB 22153989535</item>
      <item>, OIB 64723179352</item>
      <item>, OIB 70880522080</item>
      <item>, OIB 71734673040</item>
      <item>, OIB 00283145230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26. lipnja 2013.</izvorni_sadrzaj>
    <derivirana_varijabla naziv="DomainObject.Predmet.DatumPocetkaProcesa_1">26. lipnja 2013.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15</properties:Pages>
  <properties:Words>4775</properties:Words>
  <properties:Characters>28952</properties:Characters>
  <properties:Lines>1050</properties:Lines>
  <properties:Paragraphs>574</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33500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2023-03-17T10:32:00Z</dcterms:created>
  <dc:creator>Velimir Vuković</dc:creator>
  <cp:lastModifiedBy>Sanja Periš</cp:lastModifiedBy>
  <cp:lastPrinted>2023-03-17T08:55:00Z</cp:lastPrinted>
  <dcterms:modified xmlns:xsi="http://www.w3.org/2001/XMLSchema-instance" xsi:type="dcterms:W3CDTF">2023-03-17T10:34:00Z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St-397/2013-540 / Zapisnik - Ročište za raspravljanje o stečajnom planu (st-397-13 stečajni plan zapisnik.docx)</vt:lpwstr>
  </prop:property>
  <prop:property fmtid="{D5CDD505-2E9C-101B-9397-08002B2CF9AE}" pid="4" name="CC_coloring">
    <vt:bool>false</vt:bool>
  </prop:property>
  <prop:property fmtid="{D5CDD505-2E9C-101B-9397-08002B2CF9AE}" pid="5" name="BrojStranica">
    <vt:i4>15</vt:i4>
  </prop:property>
</prop:Properties>
</file>